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7538" w:rsidRPr="00677538" w:rsidRDefault="00677538" w:rsidP="00024F3E">
      <w:pPr>
        <w:pBdr>
          <w:top w:val="single" w:sz="4" w:space="1" w:color="auto"/>
          <w:bottom w:val="single" w:sz="4" w:space="1" w:color="auto"/>
        </w:pBdr>
        <w:spacing w:before="5000"/>
        <w:ind w:left="-90" w:right="-90"/>
        <w:jc w:val="right"/>
        <w:rPr>
          <w:rStyle w:val="BookTitle"/>
        </w:rPr>
      </w:pPr>
      <w:r w:rsidRPr="00677538">
        <w:rPr>
          <w:rStyle w:val="BookTitle"/>
        </w:rPr>
        <w:br/>
      </w:r>
      <w:bookmarkStart w:id="0" w:name="OLE_LINK1"/>
      <w:bookmarkStart w:id="1" w:name="OLE_LINK2"/>
      <w:r w:rsidRPr="00677538">
        <w:rPr>
          <w:rStyle w:val="BookTitle"/>
        </w:rPr>
        <w:t xml:space="preserve">Unit </w:t>
      </w:r>
      <w:bookmarkEnd w:id="0"/>
      <w:bookmarkEnd w:id="1"/>
      <w:r w:rsidR="00B93652">
        <w:rPr>
          <w:rStyle w:val="BookTitle"/>
        </w:rPr>
        <w:t>3</w:t>
      </w:r>
      <w:r w:rsidR="009A243F">
        <w:rPr>
          <w:rStyle w:val="BookTitle"/>
        </w:rPr>
        <w:t xml:space="preserve">:  </w:t>
      </w:r>
      <w:r w:rsidR="00B93652">
        <w:rPr>
          <w:rStyle w:val="BookTitle"/>
        </w:rPr>
        <w:t>Unified Command</w:t>
      </w:r>
      <w:r w:rsidRPr="00677538">
        <w:rPr>
          <w:rStyle w:val="BookTitle"/>
        </w:rPr>
        <w:br/>
      </w:r>
    </w:p>
    <w:p w:rsidR="00183D3A" w:rsidRPr="00677538" w:rsidRDefault="00183D3A" w:rsidP="00677538">
      <w:pPr>
        <w:rPr>
          <w:rStyle w:val="BookTitle"/>
          <w:b w:val="0"/>
        </w:rPr>
      </w:pPr>
    </w:p>
    <w:p w:rsidR="00677538" w:rsidRDefault="00677538">
      <w:pPr>
        <w:rPr>
          <w:rStyle w:val="BookTitle"/>
          <w:b w:val="0"/>
        </w:rPr>
      </w:pPr>
      <w:r>
        <w:rPr>
          <w:rStyle w:val="BookTitle"/>
          <w:b w:val="0"/>
        </w:rPr>
        <w:br w:type="page"/>
      </w: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322E6D" w:rsidRDefault="00322E6D" w:rsidP="00677538">
      <w:pPr>
        <w:rPr>
          <w:rStyle w:val="BookTitle"/>
          <w:b w:val="0"/>
        </w:rPr>
      </w:pPr>
    </w:p>
    <w:p w:rsidR="00322E6D" w:rsidRDefault="00322E6D" w:rsidP="00677538">
      <w:pPr>
        <w:rPr>
          <w:rStyle w:val="BookTitle"/>
          <w:b w:val="0"/>
        </w:rPr>
      </w:pPr>
    </w:p>
    <w:p w:rsidR="00322E6D" w:rsidRDefault="00322E6D" w:rsidP="00677538">
      <w:pPr>
        <w:rPr>
          <w:rStyle w:val="BookTitle"/>
          <w:b w:val="0"/>
        </w:rPr>
      </w:pPr>
    </w:p>
    <w:p w:rsidR="00322E6D" w:rsidRDefault="00322E6D" w:rsidP="00677538">
      <w:pPr>
        <w:rPr>
          <w:rStyle w:val="BookTitle"/>
          <w:b w:val="0"/>
        </w:rPr>
      </w:pPr>
    </w:p>
    <w:p w:rsidR="00322E6D" w:rsidRDefault="00322E6D" w:rsidP="00677538">
      <w:pPr>
        <w:rPr>
          <w:rStyle w:val="BookTitle"/>
          <w:b w:val="0"/>
        </w:rPr>
      </w:pPr>
    </w:p>
    <w:p w:rsidR="00677538" w:rsidRDefault="00677538" w:rsidP="00677538">
      <w:pPr>
        <w:jc w:val="center"/>
        <w:rPr>
          <w:b/>
        </w:rPr>
      </w:pPr>
      <w:r w:rsidRPr="00016418">
        <w:rPr>
          <w:b/>
        </w:rPr>
        <w:t>Thi</w:t>
      </w:r>
      <w:r>
        <w:rPr>
          <w:b/>
        </w:rPr>
        <w:t>s page intentionally left blank</w:t>
      </w:r>
      <w:r w:rsidR="009F751C">
        <w:rPr>
          <w:b/>
        </w:rPr>
        <w:t>.</w:t>
      </w:r>
    </w:p>
    <w:p w:rsidR="00677538" w:rsidRDefault="00677538" w:rsidP="00677538">
      <w:pPr>
        <w:jc w:val="center"/>
        <w:rPr>
          <w:b/>
        </w:rPr>
      </w:pPr>
    </w:p>
    <w:p w:rsidR="00677538" w:rsidRPr="00016418" w:rsidRDefault="00677538" w:rsidP="00677538">
      <w:pPr>
        <w:jc w:val="center"/>
        <w:rPr>
          <w:b/>
        </w:rPr>
        <w:sectPr w:rsidR="00677538" w:rsidRPr="00016418" w:rsidSect="008B6183">
          <w:headerReference w:type="default" r:id="rId9"/>
          <w:pgSz w:w="12240" w:h="15840" w:code="1"/>
          <w:pgMar w:top="720" w:right="1440" w:bottom="720" w:left="1440" w:header="720" w:footer="720" w:gutter="0"/>
          <w:cols w:space="720"/>
          <w:titlePg/>
        </w:sectPr>
      </w:pPr>
    </w:p>
    <w:p w:rsidR="00322E6D" w:rsidRPr="00C408E2" w:rsidRDefault="00E20AAA" w:rsidP="00025A3E">
      <w:pPr>
        <w:pStyle w:val="Header2-TitlesVisualNumberInstructorNoteHeading"/>
        <w:spacing w:before="0"/>
        <w:rPr>
          <w:szCs w:val="22"/>
        </w:rPr>
      </w:pPr>
      <w:r>
        <w:lastRenderedPageBreak/>
        <w:t>Visuals</w:t>
      </w:r>
    </w:p>
    <w:p w:rsidR="00C408E2" w:rsidRDefault="00C408E2" w:rsidP="00E20AAA">
      <w:pPr>
        <w:rPr>
          <w:szCs w:val="22"/>
        </w:rPr>
      </w:pPr>
    </w:p>
    <w:tbl>
      <w:tblPr>
        <w:tblW w:w="10170" w:type="dxa"/>
        <w:tblInd w:w="-162" w:type="dxa"/>
        <w:tblLayout w:type="fixed"/>
        <w:tblLook w:val="04A0" w:firstRow="1" w:lastRow="0" w:firstColumn="1" w:lastColumn="0" w:noHBand="0" w:noVBand="1"/>
      </w:tblPr>
      <w:tblGrid>
        <w:gridCol w:w="5040"/>
        <w:gridCol w:w="5130"/>
      </w:tblGrid>
      <w:tr w:rsidR="00E20AAA" w:rsidTr="00457B51">
        <w:trPr>
          <w:cantSplit/>
        </w:trPr>
        <w:tc>
          <w:tcPr>
            <w:tcW w:w="5040" w:type="dxa"/>
            <w:shd w:val="clear" w:color="auto" w:fill="auto"/>
          </w:tcPr>
          <w:p w:rsidR="00E20AAA" w:rsidRDefault="00457B51" w:rsidP="00993F5F">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Visual: Unit 3: Unified Command&#10;&#10;Image: Emergency workers about to begin ICS training." style="width:235.3pt;height:176.2pt">
                  <v:imagedata r:id="rId10" o:title="Slide1"/>
                </v:shape>
              </w:pict>
            </w:r>
          </w:p>
        </w:tc>
        <w:tc>
          <w:tcPr>
            <w:tcW w:w="5130" w:type="dxa"/>
            <w:shd w:val="clear" w:color="auto" w:fill="auto"/>
          </w:tcPr>
          <w:p w:rsidR="00E20AAA" w:rsidRDefault="00457B51" w:rsidP="00993F5F">
            <w:r>
              <w:rPr>
                <w:szCs w:val="22"/>
              </w:rPr>
              <w:pict>
                <v:shape id="_x0000_i1026" type="#_x0000_t75" alt="Visual: Unit Objectives -&#10;Define and identify the primary features of Unified Command.&#10;Describe how Unified Command functions on a multijurisdiction or multiagency incident.&#10;List the advantages of Unified Command.&#10;Given a simulated situation, demonstrate roles and reporting relationships under a Unified Command that involves agencies within the same jurisdiction and under multijurisdiction conditions.&#10;" style="width:235.3pt;height:176.2pt">
                  <v:imagedata r:id="rId11" o:title="Slide2"/>
                </v:shape>
              </w:pict>
            </w:r>
          </w:p>
        </w:tc>
      </w:tr>
      <w:tr w:rsidR="00E20AAA" w:rsidTr="00457B51">
        <w:trPr>
          <w:cantSplit/>
          <w:trHeight w:val="2537"/>
        </w:trPr>
        <w:tc>
          <w:tcPr>
            <w:tcW w:w="10170" w:type="dxa"/>
            <w:gridSpan w:val="2"/>
            <w:shd w:val="clear" w:color="auto" w:fill="auto"/>
          </w:tcPr>
          <w:p w:rsidR="00E20AAA" w:rsidRPr="00781E6D" w:rsidRDefault="00E20AAA" w:rsidP="00993F5F">
            <w:pPr>
              <w:spacing w:before="240"/>
              <w:rPr>
                <w:b/>
              </w:rPr>
            </w:pPr>
            <w:r w:rsidRPr="00781E6D">
              <w:rPr>
                <w:b/>
              </w:rPr>
              <w:t>Your Notes</w:t>
            </w:r>
          </w:p>
          <w:p w:rsidR="00E20AAA" w:rsidRPr="00781E6D" w:rsidRDefault="00E20AAA" w:rsidP="00993F5F">
            <w:pPr>
              <w:rPr>
                <w:szCs w:val="22"/>
              </w:rPr>
            </w:pPr>
          </w:p>
        </w:tc>
      </w:tr>
      <w:tr w:rsidR="00E20AAA" w:rsidTr="00457B51">
        <w:trPr>
          <w:cantSplit/>
        </w:trPr>
        <w:tc>
          <w:tcPr>
            <w:tcW w:w="5040" w:type="dxa"/>
            <w:shd w:val="clear" w:color="auto" w:fill="auto"/>
          </w:tcPr>
          <w:p w:rsidR="00E20AAA" w:rsidRDefault="00457B51" w:rsidP="00993F5F">
            <w:r>
              <w:pict>
                <v:shape id="_x0000_i1027" type="#_x0000_t75" alt="Visual: Background on Unified Command -&#10;How can you organize for incidents that cross jurisdictional boundaries or exceed individual agency responsibility?" style="width:235.3pt;height:176.2pt">
                  <v:imagedata r:id="rId12" o:title="Slide3"/>
                </v:shape>
              </w:pict>
            </w:r>
          </w:p>
        </w:tc>
        <w:tc>
          <w:tcPr>
            <w:tcW w:w="5130" w:type="dxa"/>
            <w:shd w:val="clear" w:color="auto" w:fill="auto"/>
          </w:tcPr>
          <w:p w:rsidR="00E20AAA" w:rsidRDefault="00457B51" w:rsidP="00993F5F">
            <w:r>
              <w:rPr>
                <w:szCs w:val="22"/>
              </w:rPr>
              <w:pict>
                <v:shape id="_x0000_i1028" type="#_x0000_t75" alt="Visual: Two Solutions -&#10;Divide the incident geographically or functionally so that each jurisdiction or agency can establish its own ICS organization.&#10;&#10;Create a single ICS incident structure and process that has an effective and responsible multijurisdictional or multiagency approach.&#10;" style="width:235.3pt;height:176.2pt">
                  <v:imagedata r:id="rId13" o:title="Slide4"/>
                </v:shape>
              </w:pict>
            </w:r>
          </w:p>
        </w:tc>
      </w:tr>
      <w:tr w:rsidR="00E20AAA" w:rsidTr="00457B51">
        <w:trPr>
          <w:cantSplit/>
          <w:trHeight w:val="2573"/>
        </w:trPr>
        <w:tc>
          <w:tcPr>
            <w:tcW w:w="10170" w:type="dxa"/>
            <w:gridSpan w:val="2"/>
            <w:shd w:val="clear" w:color="auto" w:fill="auto"/>
          </w:tcPr>
          <w:p w:rsidR="00E20AAA" w:rsidRPr="00781E6D" w:rsidRDefault="00E20AAA" w:rsidP="00993F5F">
            <w:pPr>
              <w:spacing w:before="240"/>
              <w:rPr>
                <w:b/>
              </w:rPr>
            </w:pPr>
            <w:r w:rsidRPr="00781E6D">
              <w:rPr>
                <w:b/>
              </w:rPr>
              <w:t>Your Notes</w:t>
            </w:r>
          </w:p>
          <w:p w:rsidR="00E20AAA" w:rsidRPr="00781E6D" w:rsidRDefault="00E20AAA" w:rsidP="00993F5F">
            <w:pPr>
              <w:rPr>
                <w:szCs w:val="22"/>
              </w:rPr>
            </w:pPr>
          </w:p>
        </w:tc>
      </w:tr>
    </w:tbl>
    <w:p w:rsidR="00E20AAA" w:rsidRPr="00452CA5" w:rsidRDefault="00E20AAA" w:rsidP="00E20AAA">
      <w:pPr>
        <w:rPr>
          <w:szCs w:val="22"/>
        </w:rPr>
      </w:pPr>
    </w:p>
    <w:p w:rsidR="00663C0E" w:rsidRPr="00C408E2" w:rsidRDefault="00A41D3F" w:rsidP="00025A3E">
      <w:pPr>
        <w:pStyle w:val="Header2-TitlesVisualNumberInstructorNoteHeading"/>
        <w:spacing w:before="0"/>
        <w:rPr>
          <w:szCs w:val="22"/>
        </w:rPr>
      </w:pPr>
      <w:r>
        <w:br w:type="page"/>
      </w:r>
      <w:r w:rsidR="00E20AAA">
        <w:t>Visuals</w:t>
      </w:r>
    </w:p>
    <w:p w:rsidR="00080001" w:rsidRDefault="00080001" w:rsidP="00663C0E">
      <w:pPr>
        <w:jc w:val="center"/>
        <w:rPr>
          <w:noProof/>
          <w:szCs w:val="22"/>
        </w:rPr>
      </w:pPr>
    </w:p>
    <w:tbl>
      <w:tblPr>
        <w:tblW w:w="10170" w:type="dxa"/>
        <w:tblInd w:w="-162" w:type="dxa"/>
        <w:tblLayout w:type="fixed"/>
        <w:tblLook w:val="04A0" w:firstRow="1" w:lastRow="0" w:firstColumn="1" w:lastColumn="0" w:noHBand="0" w:noVBand="1"/>
      </w:tblPr>
      <w:tblGrid>
        <w:gridCol w:w="5040"/>
        <w:gridCol w:w="5130"/>
      </w:tblGrid>
      <w:tr w:rsidR="00E20AAA" w:rsidTr="00457B51">
        <w:trPr>
          <w:cantSplit/>
        </w:trPr>
        <w:tc>
          <w:tcPr>
            <w:tcW w:w="5040" w:type="dxa"/>
            <w:shd w:val="clear" w:color="auto" w:fill="auto"/>
          </w:tcPr>
          <w:p w:rsidR="00E20AAA" w:rsidRDefault="00457B51" w:rsidP="00993F5F">
            <w:r>
              <w:rPr>
                <w:szCs w:val="22"/>
              </w:rPr>
              <w:pict>
                <v:shape id="_x0000_i1029" type="#_x0000_t75" alt="Visual: Definition of Unified Command -&#10;As a team effort, Unified Command allows all agencies with jurisdictional authority or functional responsibility for the incident to jointly provide management direction to an incident through a common set of incident objectives and strategies and a single Incident Action Plan (IAP).&#10;&#10;Image: Workers reviewing plan" style="width:235.3pt;height:176.2pt">
                  <v:imagedata r:id="rId14" o:title="Slide5"/>
                </v:shape>
              </w:pict>
            </w:r>
          </w:p>
        </w:tc>
        <w:tc>
          <w:tcPr>
            <w:tcW w:w="5130" w:type="dxa"/>
            <w:shd w:val="clear" w:color="auto" w:fill="auto"/>
          </w:tcPr>
          <w:p w:rsidR="00E20AAA" w:rsidRDefault="00457B51" w:rsidP="00993F5F">
            <w:r>
              <w:rPr>
                <w:szCs w:val="22"/>
              </w:rPr>
              <w:pict>
                <v:shape id="_x0000_i1030" type="#_x0000_t75" alt="Visual: Unified Command -&#10;Enables all agencies with responsibility to manage an incident together by establishing a common set of incident objectives and strategies. &#10;Allows Incident Commanders to make joint decisions by establishing a single command structure.&#10;Maintains unity of command.  Each employee reports to only one supervisor.&#10;&#10;Image: Chart: Unified Command&#10;Fire agency, Law Agency, EMS Agency respond to the Operations Section Chief, which oversees the resources." style="width:235.3pt;height:176.2pt">
                  <v:imagedata r:id="rId15" o:title="Slide6"/>
                </v:shape>
              </w:pict>
            </w:r>
          </w:p>
        </w:tc>
      </w:tr>
      <w:tr w:rsidR="00E20AAA" w:rsidTr="00457B51">
        <w:trPr>
          <w:cantSplit/>
          <w:trHeight w:val="2537"/>
        </w:trPr>
        <w:tc>
          <w:tcPr>
            <w:tcW w:w="10170" w:type="dxa"/>
            <w:gridSpan w:val="2"/>
            <w:shd w:val="clear" w:color="auto" w:fill="auto"/>
          </w:tcPr>
          <w:p w:rsidR="00E20AAA" w:rsidRPr="00781E6D" w:rsidRDefault="00E20AAA" w:rsidP="00993F5F">
            <w:pPr>
              <w:spacing w:before="240"/>
              <w:rPr>
                <w:b/>
              </w:rPr>
            </w:pPr>
            <w:r w:rsidRPr="00781E6D">
              <w:rPr>
                <w:b/>
              </w:rPr>
              <w:t>Your Notes</w:t>
            </w:r>
          </w:p>
          <w:p w:rsidR="00E20AAA" w:rsidRPr="00781E6D" w:rsidRDefault="00E20AAA" w:rsidP="00993F5F">
            <w:pPr>
              <w:rPr>
                <w:szCs w:val="22"/>
              </w:rPr>
            </w:pPr>
          </w:p>
        </w:tc>
      </w:tr>
      <w:tr w:rsidR="00E20AAA" w:rsidTr="00457B51">
        <w:trPr>
          <w:cantSplit/>
        </w:trPr>
        <w:tc>
          <w:tcPr>
            <w:tcW w:w="5040" w:type="dxa"/>
            <w:shd w:val="clear" w:color="auto" w:fill="auto"/>
          </w:tcPr>
          <w:p w:rsidR="00E20AAA" w:rsidRDefault="00903722" w:rsidP="00993F5F">
            <w:r>
              <w:t xml:space="preserve">Review the job aid on the next page. </w:t>
            </w:r>
          </w:p>
        </w:tc>
        <w:tc>
          <w:tcPr>
            <w:tcW w:w="5130" w:type="dxa"/>
            <w:shd w:val="clear" w:color="auto" w:fill="auto"/>
          </w:tcPr>
          <w:p w:rsidR="00E20AAA" w:rsidRDefault="00E20AAA" w:rsidP="00993F5F"/>
        </w:tc>
      </w:tr>
      <w:tr w:rsidR="00E20AAA" w:rsidTr="00457B51">
        <w:trPr>
          <w:cantSplit/>
          <w:trHeight w:val="2573"/>
        </w:trPr>
        <w:tc>
          <w:tcPr>
            <w:tcW w:w="10170" w:type="dxa"/>
            <w:gridSpan w:val="2"/>
            <w:shd w:val="clear" w:color="auto" w:fill="auto"/>
          </w:tcPr>
          <w:p w:rsidR="00E20AAA" w:rsidRPr="00781E6D" w:rsidRDefault="00E20AAA" w:rsidP="00993F5F">
            <w:pPr>
              <w:rPr>
                <w:szCs w:val="22"/>
              </w:rPr>
            </w:pPr>
          </w:p>
        </w:tc>
      </w:tr>
    </w:tbl>
    <w:p w:rsidR="00903722" w:rsidRDefault="00903722" w:rsidP="00E20AAA">
      <w:pPr>
        <w:rPr>
          <w:szCs w:val="22"/>
        </w:rPr>
      </w:pPr>
    </w:p>
    <w:p w:rsidR="00903722" w:rsidRPr="00CD7F59" w:rsidRDefault="00903722" w:rsidP="00903722">
      <w:pPr>
        <w:pStyle w:val="Header2-TitlesVisualNumberInstructorNoteHeading"/>
        <w:rPr>
          <w:b w:val="0"/>
          <w:szCs w:val="22"/>
        </w:rPr>
      </w:pPr>
      <w:r>
        <w:rPr>
          <w:szCs w:val="22"/>
        </w:rPr>
        <w:br w:type="page"/>
      </w:r>
      <w:r>
        <w:t>Job Aid:  Unified Command</w:t>
      </w:r>
    </w:p>
    <w:p w:rsidR="00903722" w:rsidRDefault="00903722" w:rsidP="00E20AAA">
      <w:pPr>
        <w:rPr>
          <w:szCs w:val="22"/>
        </w:rPr>
      </w:pPr>
    </w:p>
    <w:p w:rsidR="00903722" w:rsidRDefault="00903722" w:rsidP="00E20AAA">
      <w:pPr>
        <w:rPr>
          <w:szCs w:val="22"/>
        </w:rPr>
      </w:pPr>
    </w:p>
    <w:p w:rsidR="00903722" w:rsidRPr="00CE503A" w:rsidRDefault="00903722" w:rsidP="00903722">
      <w:pPr>
        <w:jc w:val="center"/>
        <w:rPr>
          <w:b/>
        </w:rPr>
      </w:pPr>
      <w:r w:rsidRPr="00CE503A">
        <w:rPr>
          <w:b/>
        </w:rPr>
        <w:t xml:space="preserve">Comparison of a </w:t>
      </w:r>
      <w:r>
        <w:rPr>
          <w:b/>
        </w:rPr>
        <w:t>S</w:t>
      </w:r>
      <w:r w:rsidRPr="00CE503A">
        <w:rPr>
          <w:b/>
        </w:rPr>
        <w:t>ingle Incident Commander and Unified Command</w:t>
      </w:r>
    </w:p>
    <w:p w:rsidR="00903722" w:rsidRDefault="00903722" w:rsidP="00903722"/>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50"/>
        <w:gridCol w:w="4050"/>
      </w:tblGrid>
      <w:tr w:rsidR="00903722" w:rsidTr="00457B51">
        <w:trPr>
          <w:cantSplit/>
        </w:trPr>
        <w:tc>
          <w:tcPr>
            <w:tcW w:w="4050" w:type="dxa"/>
          </w:tcPr>
          <w:p w:rsidR="00903722" w:rsidRDefault="00903722" w:rsidP="00903722">
            <w:pPr>
              <w:spacing w:before="120" w:after="120"/>
              <w:jc w:val="center"/>
              <w:rPr>
                <w:b/>
              </w:rPr>
            </w:pPr>
            <w:r>
              <w:rPr>
                <w:b/>
              </w:rPr>
              <w:t>Single Incident Commander</w:t>
            </w:r>
          </w:p>
        </w:tc>
        <w:tc>
          <w:tcPr>
            <w:tcW w:w="4050" w:type="dxa"/>
          </w:tcPr>
          <w:p w:rsidR="00903722" w:rsidRDefault="00903722" w:rsidP="00903722">
            <w:pPr>
              <w:spacing w:before="120" w:after="120"/>
              <w:jc w:val="center"/>
              <w:rPr>
                <w:b/>
              </w:rPr>
            </w:pPr>
            <w:r>
              <w:rPr>
                <w:b/>
              </w:rPr>
              <w:t>Unified Command</w:t>
            </w:r>
          </w:p>
        </w:tc>
      </w:tr>
      <w:tr w:rsidR="00903722" w:rsidTr="00457B51">
        <w:trPr>
          <w:cantSplit/>
        </w:trPr>
        <w:tc>
          <w:tcPr>
            <w:tcW w:w="4050" w:type="dxa"/>
          </w:tcPr>
          <w:p w:rsidR="00903722" w:rsidRDefault="00903722" w:rsidP="00903722">
            <w:pPr>
              <w:spacing w:before="60" w:after="60"/>
            </w:pPr>
            <w:r>
              <w:t>The Incident Commander is solely responsible (within the confines of his or her authority) for establishing incident objectives and strategies.</w:t>
            </w:r>
          </w:p>
          <w:p w:rsidR="00903722" w:rsidRDefault="00903722" w:rsidP="00903722">
            <w:pPr>
              <w:spacing w:before="240" w:after="60"/>
            </w:pPr>
            <w:r>
              <w:t>The Incident Commander is directly responsible for ensuring that all functional area activities are directed toward accomplishment of the strategy.</w:t>
            </w:r>
          </w:p>
        </w:tc>
        <w:tc>
          <w:tcPr>
            <w:tcW w:w="4050" w:type="dxa"/>
          </w:tcPr>
          <w:p w:rsidR="00903722" w:rsidRDefault="00903722" w:rsidP="00903722">
            <w:pPr>
              <w:spacing w:before="60" w:after="60"/>
            </w:pPr>
            <w:r>
              <w:t>The individuals designated by their jurisdictional or organizational authorities (or by departments within a single jurisdiction) must jointly determine objectives, strategies, plans, resource allocations, and priorities and work together to execute integrated incident operations and maximize the use of assigned resources.</w:t>
            </w:r>
          </w:p>
        </w:tc>
      </w:tr>
    </w:tbl>
    <w:p w:rsidR="00903722" w:rsidRDefault="00903722" w:rsidP="00903722">
      <w:pPr>
        <w:rPr>
          <w:b/>
        </w:rPr>
      </w:pPr>
    </w:p>
    <w:p w:rsidR="00903722" w:rsidRDefault="00903722" w:rsidP="00903722"/>
    <w:p w:rsidR="00903722" w:rsidRPr="00CF32B8" w:rsidRDefault="00903722" w:rsidP="00903722">
      <w:r>
        <w:t>Source:  NIMS</w:t>
      </w:r>
    </w:p>
    <w:p w:rsidR="00903722" w:rsidRDefault="00903722" w:rsidP="00E20AAA">
      <w:pPr>
        <w:rPr>
          <w:szCs w:val="22"/>
        </w:rPr>
      </w:pPr>
    </w:p>
    <w:p w:rsidR="00251251" w:rsidRPr="00C408E2" w:rsidRDefault="00903722" w:rsidP="00251251">
      <w:pPr>
        <w:pStyle w:val="Header2-TitlesVisualNumberInstructorNoteHeading"/>
        <w:spacing w:before="0"/>
        <w:rPr>
          <w:szCs w:val="22"/>
        </w:rPr>
      </w:pPr>
      <w:r>
        <w:rPr>
          <w:szCs w:val="22"/>
        </w:rPr>
        <w:br w:type="page"/>
      </w:r>
      <w:r w:rsidR="00251251">
        <w:t>Visuals</w:t>
      </w:r>
    </w:p>
    <w:p w:rsidR="00903722" w:rsidRDefault="00903722" w:rsidP="00E20AAA">
      <w:pPr>
        <w:rPr>
          <w:szCs w:val="22"/>
        </w:rPr>
      </w:pPr>
    </w:p>
    <w:tbl>
      <w:tblPr>
        <w:tblW w:w="10170" w:type="dxa"/>
        <w:tblInd w:w="-162" w:type="dxa"/>
        <w:tblLayout w:type="fixed"/>
        <w:tblLook w:val="04A0" w:firstRow="1" w:lastRow="0" w:firstColumn="1" w:lastColumn="0" w:noHBand="0" w:noVBand="1"/>
      </w:tblPr>
      <w:tblGrid>
        <w:gridCol w:w="5040"/>
        <w:gridCol w:w="5130"/>
      </w:tblGrid>
      <w:tr w:rsidR="00903722" w:rsidTr="00457B51">
        <w:trPr>
          <w:cantSplit/>
        </w:trPr>
        <w:tc>
          <w:tcPr>
            <w:tcW w:w="5040" w:type="dxa"/>
            <w:shd w:val="clear" w:color="auto" w:fill="auto"/>
          </w:tcPr>
          <w:p w:rsidR="00903722" w:rsidRDefault="00457B51" w:rsidP="00903722">
            <w:r>
              <w:rPr>
                <w:szCs w:val="22"/>
              </w:rPr>
              <w:pict>
                <v:shape id="_x0000_i1031" type="#_x0000_t75" alt="Visual: Unified Command: Multiple Jurisdictions -&#10;Incidents That Impact More Than One Political  Jurisdiction&#10;&#10;Example:  A wildland fire starts in one jurisdiction and burns into another jurisdiction.  Responding agencies from each jurisdiction have the same mission (fire suppression), and it is the political and/or geographical boundaries that mandate multiagency cooperation and involvement.&#10;&#10;Image: Wildfire" style="width:235.3pt;height:176.2pt">
                  <v:imagedata r:id="rId16" o:title="Slide7"/>
                </v:shape>
              </w:pict>
            </w:r>
          </w:p>
        </w:tc>
        <w:tc>
          <w:tcPr>
            <w:tcW w:w="5130" w:type="dxa"/>
            <w:shd w:val="clear" w:color="auto" w:fill="auto"/>
          </w:tcPr>
          <w:p w:rsidR="00903722" w:rsidRDefault="00457B51" w:rsidP="00903722">
            <w:r>
              <w:rPr>
                <w:szCs w:val="22"/>
              </w:rPr>
              <w:pict>
                <v:shape id="_x0000_i1032" type="#_x0000_t75" alt="PowerPoint Visual&#10;&#10;Multijurisdictional Incident&#10;&#10;Sample Organization Chart of Unified Command&#10;&#10;Top Row:  Jurisdications A, B, C -- Incident Commanders&#10;&#10;Second Row:  Command Staff&#10;&#10;Third Row:  Operations Section, Planning Section, Logistics Section, Finance/Administration Section&#10;&#10;" style="width:235.3pt;height:176.2pt">
                  <v:imagedata r:id="rId17" o:title="Slide8"/>
                </v:shape>
              </w:pict>
            </w:r>
          </w:p>
        </w:tc>
      </w:tr>
      <w:tr w:rsidR="00903722" w:rsidRPr="00781E6D" w:rsidTr="00457B51">
        <w:trPr>
          <w:cantSplit/>
          <w:trHeight w:val="2573"/>
        </w:trPr>
        <w:tc>
          <w:tcPr>
            <w:tcW w:w="10170" w:type="dxa"/>
            <w:gridSpan w:val="2"/>
            <w:shd w:val="clear" w:color="auto" w:fill="auto"/>
          </w:tcPr>
          <w:p w:rsidR="00903722" w:rsidRPr="00781E6D" w:rsidRDefault="00903722" w:rsidP="00903722">
            <w:pPr>
              <w:spacing w:before="240"/>
              <w:rPr>
                <w:b/>
              </w:rPr>
            </w:pPr>
            <w:r w:rsidRPr="00781E6D">
              <w:rPr>
                <w:b/>
              </w:rPr>
              <w:t>Your Notes</w:t>
            </w:r>
          </w:p>
          <w:p w:rsidR="00903722" w:rsidRPr="00781E6D" w:rsidRDefault="00903722" w:rsidP="00903722">
            <w:pPr>
              <w:rPr>
                <w:szCs w:val="22"/>
              </w:rPr>
            </w:pPr>
          </w:p>
        </w:tc>
      </w:tr>
      <w:tr w:rsidR="00903722" w:rsidTr="00457B51">
        <w:trPr>
          <w:cantSplit/>
        </w:trPr>
        <w:tc>
          <w:tcPr>
            <w:tcW w:w="5040" w:type="dxa"/>
            <w:shd w:val="clear" w:color="auto" w:fill="auto"/>
          </w:tcPr>
          <w:p w:rsidR="00903722" w:rsidRDefault="00457B51" w:rsidP="00903722">
            <w:r>
              <w:rPr>
                <w:szCs w:val="22"/>
              </w:rPr>
              <w:pict>
                <v:shape id="_x0000_i1033" type="#_x0000_t75" alt="Visual: Unified Command: Multiple Agencies/Single Jurisdiction -&#10;Incidents Involving Multiple Agencies/Departments Within the Same Political Jurisdiction&#10;&#10;Example:  During a hazardous materials incident, the fire department has responsibility for fire suppression and rescue, the police department has responsibility for evacuation and area security, and public health agencies and others have responsibility for site cleanup.&#10;&#10;Image: Hazmat suit" style="width:235.3pt;height:176.2pt">
                  <v:imagedata r:id="rId18" o:title="Slide9"/>
                </v:shape>
              </w:pict>
            </w:r>
          </w:p>
        </w:tc>
        <w:tc>
          <w:tcPr>
            <w:tcW w:w="5130" w:type="dxa"/>
            <w:shd w:val="clear" w:color="auto" w:fill="auto"/>
          </w:tcPr>
          <w:p w:rsidR="00903722" w:rsidRDefault="00457B51" w:rsidP="00903722">
            <w:r>
              <w:rPr>
                <w:szCs w:val="22"/>
              </w:rPr>
              <w:pict>
                <v:shape id="_x0000_i1034" type="#_x0000_t75" alt="PowerPoint Visual&#10;&#10;Multiagency/Single Multijurisdiction Incident&#10;&#10;Sample Organization Chart of Unified Command&#10;&#10;Top Row:  Fire Dept., Police Dept., Public Health Dept. -- Incident Commanders&#10;&#10;Second Row:  Command Staff&#10;&#10;Third Row:  Operations Section, Planning Section, Logistics Section, Finance/Administration Section&#10;" style="width:235.3pt;height:176.2pt">
                  <v:imagedata r:id="rId19" o:title="Slide10"/>
                </v:shape>
              </w:pict>
            </w:r>
          </w:p>
        </w:tc>
      </w:tr>
      <w:tr w:rsidR="00903722" w:rsidRPr="00781E6D" w:rsidTr="00457B51">
        <w:trPr>
          <w:cantSplit/>
          <w:trHeight w:val="2537"/>
        </w:trPr>
        <w:tc>
          <w:tcPr>
            <w:tcW w:w="10170" w:type="dxa"/>
            <w:gridSpan w:val="2"/>
            <w:shd w:val="clear" w:color="auto" w:fill="auto"/>
          </w:tcPr>
          <w:p w:rsidR="00903722" w:rsidRPr="00781E6D" w:rsidRDefault="00903722" w:rsidP="00903722">
            <w:pPr>
              <w:spacing w:before="240"/>
              <w:rPr>
                <w:b/>
              </w:rPr>
            </w:pPr>
            <w:r w:rsidRPr="00781E6D">
              <w:rPr>
                <w:b/>
              </w:rPr>
              <w:t>Your Notes</w:t>
            </w:r>
          </w:p>
          <w:p w:rsidR="00903722" w:rsidRPr="00781E6D" w:rsidRDefault="00903722" w:rsidP="00903722">
            <w:pPr>
              <w:rPr>
                <w:szCs w:val="22"/>
              </w:rPr>
            </w:pPr>
          </w:p>
        </w:tc>
      </w:tr>
    </w:tbl>
    <w:p w:rsidR="00080001" w:rsidRDefault="00080001" w:rsidP="00E20AAA">
      <w:pPr>
        <w:rPr>
          <w:szCs w:val="22"/>
        </w:rPr>
      </w:pPr>
    </w:p>
    <w:p w:rsidR="00353EDC" w:rsidRPr="00C408E2" w:rsidRDefault="00663C0E" w:rsidP="00025A3E">
      <w:pPr>
        <w:pStyle w:val="Header2-TitlesVisualNumberInstructorNoteHeading"/>
        <w:spacing w:before="0"/>
        <w:rPr>
          <w:szCs w:val="22"/>
        </w:rPr>
      </w:pPr>
      <w:r>
        <w:br w:type="page"/>
      </w:r>
      <w:r w:rsidR="00E20AAA">
        <w:t>Visuals</w:t>
      </w:r>
    </w:p>
    <w:p w:rsidR="00353EDC" w:rsidRDefault="00353EDC" w:rsidP="00E20AAA">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903722" w:rsidTr="00457B51">
        <w:trPr>
          <w:cantSplit/>
        </w:trPr>
        <w:tc>
          <w:tcPr>
            <w:tcW w:w="5040" w:type="dxa"/>
            <w:shd w:val="clear" w:color="auto" w:fill="auto"/>
          </w:tcPr>
          <w:p w:rsidR="00903722" w:rsidRDefault="00457B51" w:rsidP="00903722">
            <w:r>
              <w:rPr>
                <w:szCs w:val="22"/>
              </w:rPr>
              <w:pict>
                <v:shape id="_x0000_i1035" type="#_x0000_t75" alt="Visual: Unified Command: Multiagency/Multijurisdiction -&#10;Incidents That Impact on (or Involve) Several Political and Functional Agencies &#10;&#10;Example:  Severe weather, earthquakes, wildland fires, some special events, and terrorist threats involve large numbers of local, State, and Federal agencies.  These incidents cross political boundaries and involve multiple functional authorities.&#10;&#10;Image: Flooded neighborhood" style="width:235.3pt;height:176.2pt">
                  <v:imagedata r:id="rId20" o:title="Slide11"/>
                </v:shape>
              </w:pict>
            </w:r>
          </w:p>
        </w:tc>
        <w:tc>
          <w:tcPr>
            <w:tcW w:w="5130" w:type="dxa"/>
            <w:shd w:val="clear" w:color="auto" w:fill="auto"/>
          </w:tcPr>
          <w:p w:rsidR="00903722" w:rsidRDefault="00457B51" w:rsidP="00903722">
            <w:r>
              <w:rPr>
                <w:szCs w:val="22"/>
              </w:rPr>
              <w:pict>
                <v:shape id="_x0000_i1036" type="#_x0000_t75" alt="PowerPoint Visual&#10;&#10;Multiagency/Multijurisdiction Incident&#10;&#10;Sample Organization Chart of Unified Command&#10;&#10;Top Row:  Local, State, and Federal  -- Incident Commanders&#10;&#10;Second Row:  Safety Officer, Public Information Office,r and Liaison Officer&#10;&#10;Third Row:  Operations Section, Planning Section, Logistics Section, Finance/Admin Section&#10;" style="width:235.3pt;height:176.2pt">
                  <v:imagedata r:id="rId21" o:title="Slide12"/>
                </v:shape>
              </w:pict>
            </w:r>
          </w:p>
        </w:tc>
      </w:tr>
      <w:tr w:rsidR="00903722" w:rsidTr="00457B51">
        <w:trPr>
          <w:cantSplit/>
          <w:trHeight w:val="2537"/>
        </w:trPr>
        <w:tc>
          <w:tcPr>
            <w:tcW w:w="10170" w:type="dxa"/>
            <w:gridSpan w:val="2"/>
            <w:shd w:val="clear" w:color="auto" w:fill="auto"/>
          </w:tcPr>
          <w:p w:rsidR="00903722" w:rsidRPr="00781E6D" w:rsidRDefault="00903722" w:rsidP="00903722">
            <w:pPr>
              <w:spacing w:before="240"/>
              <w:rPr>
                <w:b/>
              </w:rPr>
            </w:pPr>
            <w:r w:rsidRPr="00781E6D">
              <w:rPr>
                <w:b/>
              </w:rPr>
              <w:t>Your Notes</w:t>
            </w:r>
          </w:p>
          <w:p w:rsidR="00903722" w:rsidRPr="00781E6D" w:rsidRDefault="00903722" w:rsidP="00903722">
            <w:pPr>
              <w:rPr>
                <w:szCs w:val="22"/>
              </w:rPr>
            </w:pPr>
          </w:p>
        </w:tc>
      </w:tr>
      <w:tr w:rsidR="00903722" w:rsidTr="00457B51">
        <w:trPr>
          <w:cantSplit/>
        </w:trPr>
        <w:tc>
          <w:tcPr>
            <w:tcW w:w="5040" w:type="dxa"/>
            <w:shd w:val="clear" w:color="auto" w:fill="auto"/>
          </w:tcPr>
          <w:p w:rsidR="00903722" w:rsidRDefault="00457B51" w:rsidP="00903722">
            <w:r>
              <w:rPr>
                <w:szCs w:val="22"/>
              </w:rPr>
              <w:pict>
                <v:shape id="_x0000_i1037" type="#_x0000_t75" alt="Visual: Unified Command Elements (1 of 2) -&#10;Policies, Objectives, Strategies:  Are established jointly by each jurisdiction/agency authority in advance of tactical operations. &#10;Organization:  Consists of the various jurisdictional or agency on-scene senior representatives (agency Incident Commanders) operating within a Unified Command structure.&#10;Resources:  Are supplied by the jurisdictions and agencies that have functional or jurisdictional, legal, and financial responsibility.&#10;" style="width:235.3pt;height:176.2pt">
                  <v:imagedata r:id="rId22" o:title="Slide13"/>
                </v:shape>
              </w:pict>
            </w:r>
          </w:p>
        </w:tc>
        <w:tc>
          <w:tcPr>
            <w:tcW w:w="5130" w:type="dxa"/>
            <w:shd w:val="clear" w:color="auto" w:fill="auto"/>
          </w:tcPr>
          <w:p w:rsidR="00903722" w:rsidRDefault="00457B51" w:rsidP="00903722">
            <w:r>
              <w:rPr>
                <w:szCs w:val="22"/>
              </w:rPr>
              <w:pict>
                <v:shape id="_x0000_i1038" type="#_x0000_t75" alt="Visual: Unified Command Elements (2 of 2) -&#10;Operations:  Are directed by one person, the Operations Section Chief, who controls tactical resources.  There is still unity of command.&#10;&#10;Resources (personnel and equipment) stay under the administrative and policy control of their agencies.  Operationally, they respond to tactical assignments under the coordination and direction of the Operations Section Chief.&#10;" style="width:235.3pt;height:176.2pt">
                  <v:imagedata r:id="rId23" o:title="Slide14"/>
                </v:shape>
              </w:pict>
            </w:r>
          </w:p>
        </w:tc>
      </w:tr>
      <w:tr w:rsidR="00903722" w:rsidTr="00457B51">
        <w:trPr>
          <w:cantSplit/>
          <w:trHeight w:val="2573"/>
        </w:trPr>
        <w:tc>
          <w:tcPr>
            <w:tcW w:w="10170" w:type="dxa"/>
            <w:gridSpan w:val="2"/>
            <w:shd w:val="clear" w:color="auto" w:fill="auto"/>
          </w:tcPr>
          <w:p w:rsidR="00903722" w:rsidRPr="00781E6D" w:rsidRDefault="00903722" w:rsidP="00903722">
            <w:pPr>
              <w:spacing w:before="240"/>
              <w:rPr>
                <w:b/>
              </w:rPr>
            </w:pPr>
            <w:r w:rsidRPr="00781E6D">
              <w:rPr>
                <w:b/>
              </w:rPr>
              <w:t>Your Notes</w:t>
            </w:r>
          </w:p>
          <w:p w:rsidR="00903722" w:rsidRPr="00781E6D" w:rsidRDefault="00903722" w:rsidP="00903722">
            <w:pPr>
              <w:rPr>
                <w:szCs w:val="22"/>
              </w:rPr>
            </w:pPr>
          </w:p>
        </w:tc>
      </w:tr>
    </w:tbl>
    <w:p w:rsidR="00E20AAA" w:rsidRDefault="00E20AAA" w:rsidP="00E20AAA">
      <w:pPr>
        <w:rPr>
          <w:noProof/>
          <w:szCs w:val="22"/>
        </w:rPr>
      </w:pPr>
    </w:p>
    <w:p w:rsidR="00420C69" w:rsidRPr="00C408E2" w:rsidRDefault="00353EDC" w:rsidP="00025A3E">
      <w:pPr>
        <w:pStyle w:val="Header2-TitlesVisualNumberInstructorNoteHeading"/>
        <w:spacing w:before="0"/>
        <w:rPr>
          <w:szCs w:val="22"/>
        </w:rPr>
      </w:pPr>
      <w:r>
        <w:rPr>
          <w:rFonts w:eastAsia="Calibri"/>
        </w:rPr>
        <w:br w:type="page"/>
      </w:r>
      <w:r w:rsidR="00FA7028">
        <w:t>Visuals</w:t>
      </w:r>
    </w:p>
    <w:p w:rsidR="00420C69" w:rsidRDefault="00420C69" w:rsidP="00FA7028">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903722" w:rsidTr="00457B51">
        <w:trPr>
          <w:cantSplit/>
        </w:trPr>
        <w:tc>
          <w:tcPr>
            <w:tcW w:w="5040" w:type="dxa"/>
            <w:shd w:val="clear" w:color="auto" w:fill="auto"/>
          </w:tcPr>
          <w:p w:rsidR="00903722" w:rsidRDefault="00457B51" w:rsidP="00903722">
            <w:r>
              <w:rPr>
                <w:szCs w:val="22"/>
              </w:rPr>
              <w:pict>
                <v:shape id="_x0000_i1039" type="#_x0000_t75" alt="Visual: Unified Command Features: Overvew -&#10;A single integrated incident organization&#10;Collocated (shared) facilities&#10;One set of incident objectives, single planning process, and Incident Action Plan&#10;Integrated General Staff&#10;Coordinated process for resource ordering&#10;&#10;Image: Responders" style="width:235.3pt;height:176.2pt">
                  <v:imagedata r:id="rId24" o:title="Slide15"/>
                </v:shape>
              </w:pict>
            </w:r>
          </w:p>
        </w:tc>
        <w:tc>
          <w:tcPr>
            <w:tcW w:w="5130" w:type="dxa"/>
            <w:shd w:val="clear" w:color="auto" w:fill="auto"/>
          </w:tcPr>
          <w:p w:rsidR="00903722" w:rsidRDefault="00457B51" w:rsidP="00903722">
            <w:r>
              <w:rPr>
                <w:szCs w:val="22"/>
              </w:rPr>
              <w:pict>
                <v:shape id="_x0000_i1040" type="#_x0000_t75" alt="Visual: Single Integrated Incident Organization -&#10;In a Unified Command:&#10;Jurisdictions and/or agencies blend into an integrated, unified team.&#10;The mix of participants depends on location of the incident and kind of incident.&#10;The members must function together as a team.  &#10;&#10;Image: Meeting" style="width:235.3pt;height:176.2pt">
                  <v:imagedata r:id="rId25" o:title="Slide16"/>
                </v:shape>
              </w:pict>
            </w:r>
          </w:p>
        </w:tc>
      </w:tr>
      <w:tr w:rsidR="00903722" w:rsidTr="00457B51">
        <w:trPr>
          <w:cantSplit/>
          <w:trHeight w:val="2537"/>
        </w:trPr>
        <w:tc>
          <w:tcPr>
            <w:tcW w:w="10170" w:type="dxa"/>
            <w:gridSpan w:val="2"/>
            <w:shd w:val="clear" w:color="auto" w:fill="auto"/>
          </w:tcPr>
          <w:p w:rsidR="00903722" w:rsidRPr="00781E6D" w:rsidRDefault="00903722" w:rsidP="00903722">
            <w:pPr>
              <w:spacing w:before="240"/>
              <w:rPr>
                <w:b/>
              </w:rPr>
            </w:pPr>
            <w:r w:rsidRPr="00781E6D">
              <w:rPr>
                <w:b/>
              </w:rPr>
              <w:t>Your Notes</w:t>
            </w:r>
          </w:p>
          <w:p w:rsidR="00903722" w:rsidRPr="00781E6D" w:rsidRDefault="00903722" w:rsidP="00903722">
            <w:pPr>
              <w:rPr>
                <w:szCs w:val="22"/>
              </w:rPr>
            </w:pPr>
          </w:p>
        </w:tc>
      </w:tr>
      <w:tr w:rsidR="00903722" w:rsidTr="00457B51">
        <w:trPr>
          <w:cantSplit/>
        </w:trPr>
        <w:tc>
          <w:tcPr>
            <w:tcW w:w="5040" w:type="dxa"/>
            <w:shd w:val="clear" w:color="auto" w:fill="auto"/>
          </w:tcPr>
          <w:p w:rsidR="00903722" w:rsidRDefault="00457B51" w:rsidP="00903722">
            <w:r>
              <w:rPr>
                <w:szCs w:val="22"/>
              </w:rPr>
              <w:pict>
                <v:shape id="_x0000_i1041" type="#_x0000_t75" alt="Visual: Building Teamwork -&#10;How can you build the teamwork necessary for Unified Command?" style="width:235.3pt;height:176.2pt">
                  <v:imagedata r:id="rId26" o:title="Slide17"/>
                </v:shape>
              </w:pict>
            </w:r>
          </w:p>
        </w:tc>
        <w:tc>
          <w:tcPr>
            <w:tcW w:w="5130" w:type="dxa"/>
            <w:shd w:val="clear" w:color="auto" w:fill="auto"/>
          </w:tcPr>
          <w:p w:rsidR="00903722" w:rsidRDefault="00457B51" w:rsidP="00903722">
            <w:r>
              <w:rPr>
                <w:szCs w:val="22"/>
              </w:rPr>
              <w:pict>
                <v:shape id="_x0000_i1042" type="#_x0000_t75" alt="Visual: Collocated (Shared) Facilities -&#10;A single Incident Command Post allows the Unified Command to maintain a coordinated effort.&#10;&#10;Image: Command post" style="width:235.3pt;height:176.2pt">
                  <v:imagedata r:id="rId27" o:title="Slide18"/>
                </v:shape>
              </w:pict>
            </w:r>
          </w:p>
        </w:tc>
      </w:tr>
      <w:tr w:rsidR="00903722" w:rsidTr="00457B51">
        <w:trPr>
          <w:cantSplit/>
          <w:trHeight w:val="2573"/>
        </w:trPr>
        <w:tc>
          <w:tcPr>
            <w:tcW w:w="10170" w:type="dxa"/>
            <w:gridSpan w:val="2"/>
            <w:shd w:val="clear" w:color="auto" w:fill="auto"/>
          </w:tcPr>
          <w:p w:rsidR="00903722" w:rsidRPr="00781E6D" w:rsidRDefault="00903722" w:rsidP="00903722">
            <w:pPr>
              <w:spacing w:before="240"/>
              <w:rPr>
                <w:b/>
              </w:rPr>
            </w:pPr>
            <w:r w:rsidRPr="00781E6D">
              <w:rPr>
                <w:b/>
              </w:rPr>
              <w:t>Your Notes</w:t>
            </w:r>
          </w:p>
          <w:p w:rsidR="00903722" w:rsidRPr="00781E6D" w:rsidRDefault="00903722" w:rsidP="00903722">
            <w:pPr>
              <w:rPr>
                <w:szCs w:val="22"/>
              </w:rPr>
            </w:pPr>
          </w:p>
        </w:tc>
      </w:tr>
    </w:tbl>
    <w:p w:rsidR="00FA7028" w:rsidRDefault="00FA7028" w:rsidP="00FA7028">
      <w:pPr>
        <w:rPr>
          <w:noProof/>
          <w:szCs w:val="22"/>
        </w:rPr>
      </w:pPr>
    </w:p>
    <w:p w:rsidR="00A952A8" w:rsidRPr="00C408E2" w:rsidRDefault="00420C69" w:rsidP="00025A3E">
      <w:pPr>
        <w:pStyle w:val="Header2-TitlesVisualNumberInstructorNoteHeading"/>
        <w:spacing w:before="0"/>
        <w:rPr>
          <w:szCs w:val="22"/>
        </w:rPr>
      </w:pPr>
      <w:r>
        <w:br w:type="page"/>
      </w:r>
      <w:r w:rsidR="00691748">
        <w:t>Visuals</w:t>
      </w:r>
    </w:p>
    <w:p w:rsidR="00A952A8" w:rsidRDefault="00A952A8" w:rsidP="00691748">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B27089" w:rsidTr="00457B51">
        <w:trPr>
          <w:cantSplit/>
        </w:trPr>
        <w:tc>
          <w:tcPr>
            <w:tcW w:w="5040" w:type="dxa"/>
            <w:shd w:val="clear" w:color="auto" w:fill="auto"/>
          </w:tcPr>
          <w:p w:rsidR="00B27089" w:rsidRDefault="00457B51" w:rsidP="00565264">
            <w:r>
              <w:rPr>
                <w:szCs w:val="22"/>
              </w:rPr>
              <w:pict>
                <v:shape id="_x0000_i1043" type="#_x0000_t75" alt="Visual: Single Planning Process and IAP -&#10;Joint planning must be initiated as soon as two or more agencies form a Unified Command. &#10;This planning process results in a single Incident Action Plan (IAP) that addresses multijurisdiction or multiagency priorities and specifies tactical operations and resource assignments.&#10;&#10;The planning proccess will be covered in Unit 5." style="width:235.3pt;height:176.2pt">
                  <v:imagedata r:id="rId28" o:title="Slide19"/>
                </v:shape>
              </w:pict>
            </w:r>
          </w:p>
        </w:tc>
        <w:tc>
          <w:tcPr>
            <w:tcW w:w="5130" w:type="dxa"/>
            <w:shd w:val="clear" w:color="auto" w:fill="auto"/>
          </w:tcPr>
          <w:p w:rsidR="00B27089" w:rsidRDefault="00457B51" w:rsidP="00565264">
            <w:r>
              <w:rPr>
                <w:szCs w:val="22"/>
              </w:rPr>
              <w:pict>
                <v:shape id="_x0000_i1044" type="#_x0000_t75" alt="Visual: Planning &quot;P&quot; and Unified Command -&#10;The Unified Command meets:&#10;Initially to assess the situation, set priorities, discuss authorities, determine strategies, and establish the organization.&#10;At the onset of each operational period to develop or update objectives.&#10;" style="width:235.3pt;height:176.2pt">
                  <v:imagedata r:id="rId29" o:title="Slide20"/>
                </v:shape>
              </w:pict>
            </w:r>
          </w:p>
        </w:tc>
      </w:tr>
      <w:tr w:rsidR="00B27089" w:rsidTr="00457B51">
        <w:trPr>
          <w:cantSplit/>
          <w:trHeight w:val="2537"/>
        </w:trPr>
        <w:tc>
          <w:tcPr>
            <w:tcW w:w="10170" w:type="dxa"/>
            <w:gridSpan w:val="2"/>
            <w:shd w:val="clear" w:color="auto" w:fill="auto"/>
          </w:tcPr>
          <w:p w:rsidR="00B27089" w:rsidRPr="00781E6D" w:rsidRDefault="00B27089" w:rsidP="00565264">
            <w:pPr>
              <w:spacing w:before="240"/>
              <w:rPr>
                <w:b/>
              </w:rPr>
            </w:pPr>
            <w:r w:rsidRPr="00781E6D">
              <w:rPr>
                <w:b/>
              </w:rPr>
              <w:t>Your Notes</w:t>
            </w:r>
          </w:p>
          <w:p w:rsidR="00B27089" w:rsidRPr="00781E6D" w:rsidRDefault="00B27089" w:rsidP="00565264">
            <w:pPr>
              <w:rPr>
                <w:szCs w:val="22"/>
              </w:rPr>
            </w:pPr>
          </w:p>
        </w:tc>
      </w:tr>
      <w:tr w:rsidR="00B27089" w:rsidTr="00457B51">
        <w:trPr>
          <w:cantSplit/>
        </w:trPr>
        <w:tc>
          <w:tcPr>
            <w:tcW w:w="5040" w:type="dxa"/>
            <w:shd w:val="clear" w:color="auto" w:fill="auto"/>
          </w:tcPr>
          <w:p w:rsidR="00B27089" w:rsidRDefault="00B27089" w:rsidP="00993F5F">
            <w:r>
              <w:t xml:space="preserve">Review the job aid on the next page. </w:t>
            </w:r>
          </w:p>
        </w:tc>
        <w:tc>
          <w:tcPr>
            <w:tcW w:w="5130" w:type="dxa"/>
            <w:shd w:val="clear" w:color="auto" w:fill="auto"/>
          </w:tcPr>
          <w:p w:rsidR="00B27089" w:rsidRDefault="00B27089" w:rsidP="00993F5F"/>
        </w:tc>
      </w:tr>
      <w:tr w:rsidR="00B27089" w:rsidTr="00457B51">
        <w:trPr>
          <w:cantSplit/>
          <w:trHeight w:val="2573"/>
        </w:trPr>
        <w:tc>
          <w:tcPr>
            <w:tcW w:w="10170" w:type="dxa"/>
            <w:gridSpan w:val="2"/>
            <w:shd w:val="clear" w:color="auto" w:fill="auto"/>
          </w:tcPr>
          <w:p w:rsidR="00B27089" w:rsidRPr="00781E6D" w:rsidRDefault="00B27089" w:rsidP="00993F5F">
            <w:pPr>
              <w:rPr>
                <w:szCs w:val="22"/>
              </w:rPr>
            </w:pPr>
          </w:p>
        </w:tc>
      </w:tr>
    </w:tbl>
    <w:p w:rsidR="00B27089" w:rsidRDefault="00B27089" w:rsidP="00691748">
      <w:pPr>
        <w:rPr>
          <w:noProof/>
          <w:szCs w:val="22"/>
        </w:rPr>
      </w:pPr>
    </w:p>
    <w:p w:rsidR="00691748" w:rsidRDefault="00691748" w:rsidP="00691748">
      <w:pPr>
        <w:rPr>
          <w:noProof/>
          <w:szCs w:val="22"/>
        </w:rPr>
      </w:pPr>
    </w:p>
    <w:p w:rsidR="00081B3D" w:rsidRPr="00CD7F59" w:rsidRDefault="00B27089" w:rsidP="00081B3D">
      <w:pPr>
        <w:pStyle w:val="Header2-TitlesVisualNumberInstructorNoteHeading"/>
        <w:rPr>
          <w:b w:val="0"/>
          <w:szCs w:val="22"/>
        </w:rPr>
      </w:pPr>
      <w:r>
        <w:br w:type="page"/>
      </w:r>
      <w:r w:rsidR="00081B3D">
        <w:t>Job Aid:  Planning “P” and Unified Command</w:t>
      </w:r>
    </w:p>
    <w:p w:rsidR="00081B3D" w:rsidRDefault="00081B3D" w:rsidP="00081B3D">
      <w:pPr>
        <w:jc w:val="center"/>
      </w:pPr>
    </w:p>
    <w:p w:rsidR="00081B3D" w:rsidRDefault="00457B51" w:rsidP="00081B3D">
      <w:pPr>
        <w:jc w:val="center"/>
      </w:pPr>
      <w:r>
        <w:pict>
          <v:shape id="_x0000_i1045" type="#_x0000_t75" alt="Graphic:  The Planning &quot;P&quot;" style="width:305pt;height:466.55pt">
            <v:imagedata r:id="rId30" o:title="PlanningP-base"/>
          </v:shape>
        </w:pict>
      </w:r>
    </w:p>
    <w:p w:rsidR="00081B3D" w:rsidRDefault="00081B3D" w:rsidP="00081B3D"/>
    <w:p w:rsidR="001202FB" w:rsidRDefault="001202FB" w:rsidP="001202FB">
      <w:pPr>
        <w:pStyle w:val="Bullets"/>
      </w:pPr>
      <w:r>
        <w:t>The leg of the “P” describes the initial response period:  Once the incident/event begins, the steps are Notifications, Initial Response &amp; Assessment, Incident Briefing using ICS-201, and Initial Incident Command (IC)/Unified Command (UC) Meeting.</w:t>
      </w:r>
    </w:p>
    <w:p w:rsidR="001202FB" w:rsidRDefault="001202FB" w:rsidP="001202FB">
      <w:pPr>
        <w:pStyle w:val="Bullets"/>
      </w:pPr>
      <w:r>
        <w:t xml:space="preserve">At the top of the leg of the “P” is the beginning of the first operational planning period cycle.  In this circular sequence, the steps are IC/UC Develop/Update Objectives Meeting, Command and General Staff Meeting, Preparing for the Tactics Meeting, Tactics Meeting, Preparing for the Planning Meeting, Planning Meeting, IAP Prep &amp; Approval, and Operations Briefing.  </w:t>
      </w:r>
    </w:p>
    <w:p w:rsidR="001202FB" w:rsidRDefault="001202FB" w:rsidP="001202FB">
      <w:pPr>
        <w:pStyle w:val="Bullets"/>
      </w:pPr>
      <w:r>
        <w:t>At this point a new operational period begins.  The next step is Execute Plan &amp; Assess Progress, after which the cycle begins again.</w:t>
      </w:r>
    </w:p>
    <w:p w:rsidR="008F41A8" w:rsidRPr="00C408E2" w:rsidRDefault="008F41A8" w:rsidP="00025A3E">
      <w:pPr>
        <w:pStyle w:val="Header2-TitlesVisualNumberInstructorNoteHeading"/>
        <w:spacing w:before="0"/>
        <w:rPr>
          <w:szCs w:val="22"/>
        </w:rPr>
      </w:pPr>
      <w:r>
        <w:rPr>
          <w:rFonts w:eastAsia="Calibri"/>
        </w:rPr>
        <w:br w:type="page"/>
      </w:r>
      <w:r w:rsidR="00691748">
        <w:t>Visuals</w:t>
      </w:r>
    </w:p>
    <w:p w:rsidR="008F41A8" w:rsidRDefault="008F41A8" w:rsidP="00691748">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691748" w:rsidTr="00457B51">
        <w:trPr>
          <w:cantSplit/>
        </w:trPr>
        <w:tc>
          <w:tcPr>
            <w:tcW w:w="5040" w:type="dxa"/>
            <w:shd w:val="clear" w:color="auto" w:fill="auto"/>
          </w:tcPr>
          <w:p w:rsidR="00691748" w:rsidRDefault="00457B51" w:rsidP="00993F5F">
            <w:r>
              <w:rPr>
                <w:szCs w:val="22"/>
              </w:rPr>
              <w:pict>
                <v:shape id="_x0000_i1046" type="#_x0000_t75" alt="Visual: Initial Unified Command Meeting -&#10;The Initial Unified Command Meeting:&#10;Includes all members of the Unified Command.&#10;Takes place before the first operational period planning meeting.&#10;Provides the responsible agency officials with an opportunity to discuss and concur on important issues prior to joint incident planning. &#10;" style="width:235.3pt;height:176.2pt">
                  <v:imagedata r:id="rId31" o:title="Slide21"/>
                </v:shape>
              </w:pict>
            </w:r>
          </w:p>
        </w:tc>
        <w:tc>
          <w:tcPr>
            <w:tcW w:w="5130" w:type="dxa"/>
            <w:shd w:val="clear" w:color="auto" w:fill="auto"/>
          </w:tcPr>
          <w:p w:rsidR="00691748" w:rsidRDefault="00691748" w:rsidP="00993F5F">
            <w:r>
              <w:t xml:space="preserve">View the sample </w:t>
            </w:r>
            <w:r w:rsidR="00F2750B">
              <w:t xml:space="preserve">agenda </w:t>
            </w:r>
            <w:r>
              <w:t>on the next page.</w:t>
            </w:r>
          </w:p>
        </w:tc>
      </w:tr>
      <w:tr w:rsidR="00691748" w:rsidTr="00457B51">
        <w:trPr>
          <w:cantSplit/>
          <w:trHeight w:val="2537"/>
        </w:trPr>
        <w:tc>
          <w:tcPr>
            <w:tcW w:w="10170" w:type="dxa"/>
            <w:gridSpan w:val="2"/>
            <w:shd w:val="clear" w:color="auto" w:fill="auto"/>
          </w:tcPr>
          <w:p w:rsidR="00691748" w:rsidRPr="00781E6D" w:rsidRDefault="00691748" w:rsidP="00993F5F">
            <w:pPr>
              <w:spacing w:before="240"/>
              <w:rPr>
                <w:b/>
              </w:rPr>
            </w:pPr>
            <w:r w:rsidRPr="00781E6D">
              <w:rPr>
                <w:b/>
              </w:rPr>
              <w:t>Your Notes</w:t>
            </w:r>
          </w:p>
          <w:p w:rsidR="00691748" w:rsidRPr="00781E6D" w:rsidRDefault="00691748" w:rsidP="00993F5F">
            <w:pPr>
              <w:rPr>
                <w:szCs w:val="22"/>
              </w:rPr>
            </w:pPr>
          </w:p>
        </w:tc>
      </w:tr>
    </w:tbl>
    <w:p w:rsidR="00691748" w:rsidRDefault="00691748" w:rsidP="00691748">
      <w:pPr>
        <w:rPr>
          <w:noProof/>
          <w:szCs w:val="22"/>
        </w:rPr>
      </w:pPr>
    </w:p>
    <w:p w:rsidR="00CD7F59" w:rsidRPr="00CD7F59" w:rsidRDefault="00691748" w:rsidP="00025A3E">
      <w:pPr>
        <w:pStyle w:val="Header2-TitlesVisualNumberInstructorNoteHeading"/>
        <w:spacing w:before="0"/>
        <w:rPr>
          <w:szCs w:val="22"/>
        </w:rPr>
      </w:pPr>
      <w:r>
        <w:rPr>
          <w:caps/>
        </w:rPr>
        <w:br w:type="page"/>
      </w:r>
      <w:r>
        <w:t>Sample:</w:t>
      </w:r>
      <w:r w:rsidR="00CD7F59">
        <w:t xml:space="preserve">  </w:t>
      </w:r>
      <w:r>
        <w:t>Initial Unified Command Meeting</w:t>
      </w:r>
      <w:r w:rsidR="00F2750B">
        <w:t xml:space="preserve"> Agenda</w:t>
      </w:r>
    </w:p>
    <w:p w:rsidR="001202FB" w:rsidRDefault="001202FB" w:rsidP="001202FB">
      <w:pPr>
        <w:pStyle w:val="Header2-TitlesVisualNumberInstructorNoteHeading"/>
        <w:pBdr>
          <w:top w:val="none" w:sz="0" w:space="0" w:color="auto"/>
          <w:bottom w:val="none" w:sz="0" w:space="0" w:color="auto"/>
        </w:pBdr>
        <w:spacing w:before="0"/>
      </w:pP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576"/>
      </w:tblGrid>
      <w:tr w:rsidR="001202FB" w:rsidTr="00457B51">
        <w:trPr>
          <w:cantSplit/>
        </w:trPr>
        <w:tc>
          <w:tcPr>
            <w:tcW w:w="9576" w:type="dxa"/>
            <w:tcBorders>
              <w:bottom w:val="single" w:sz="4" w:space="0" w:color="000000"/>
            </w:tcBorders>
          </w:tcPr>
          <w:p w:rsidR="001202FB" w:rsidRDefault="001202FB" w:rsidP="00480ADB">
            <w:pPr>
              <w:numPr>
                <w:ilvl w:val="0"/>
                <w:numId w:val="15"/>
              </w:numPr>
              <w:spacing w:before="160" w:after="120"/>
            </w:pPr>
            <w:r>
              <w:t>Statement of specific jurisdictional/agency goals, based on the following overarching priorities:</w:t>
            </w:r>
          </w:p>
          <w:p w:rsidR="001202FB" w:rsidRDefault="001202FB" w:rsidP="00480ADB">
            <w:pPr>
              <w:numPr>
                <w:ilvl w:val="1"/>
                <w:numId w:val="15"/>
              </w:numPr>
              <w:spacing w:after="120"/>
            </w:pPr>
            <w:r>
              <w:t>#1:  Life Safety</w:t>
            </w:r>
          </w:p>
          <w:p w:rsidR="001202FB" w:rsidRDefault="001202FB" w:rsidP="00480ADB">
            <w:pPr>
              <w:numPr>
                <w:ilvl w:val="1"/>
                <w:numId w:val="15"/>
              </w:numPr>
              <w:spacing w:after="120"/>
            </w:pPr>
            <w:r>
              <w:t>#2:  Incident Stabilization</w:t>
            </w:r>
          </w:p>
          <w:p w:rsidR="001202FB" w:rsidRDefault="001202FB" w:rsidP="00480ADB">
            <w:pPr>
              <w:numPr>
                <w:ilvl w:val="1"/>
                <w:numId w:val="15"/>
              </w:numPr>
              <w:spacing w:after="240"/>
            </w:pPr>
            <w:r>
              <w:t>#3:  Property Preservation</w:t>
            </w:r>
          </w:p>
        </w:tc>
      </w:tr>
      <w:tr w:rsidR="001202FB" w:rsidTr="00457B51">
        <w:trPr>
          <w:cantSplit/>
        </w:trPr>
        <w:tc>
          <w:tcPr>
            <w:tcW w:w="9576" w:type="dxa"/>
            <w:tcBorders>
              <w:top w:val="single" w:sz="4" w:space="0" w:color="000000"/>
              <w:left w:val="single" w:sz="4" w:space="0" w:color="000000"/>
              <w:bottom w:val="single" w:sz="4" w:space="0" w:color="C0C0C0"/>
              <w:right w:val="single" w:sz="4" w:space="0" w:color="000000"/>
            </w:tcBorders>
          </w:tcPr>
          <w:p w:rsidR="001202FB" w:rsidRDefault="001202FB" w:rsidP="00480ADB">
            <w:pPr>
              <w:numPr>
                <w:ilvl w:val="0"/>
                <w:numId w:val="15"/>
              </w:numPr>
              <w:spacing w:before="120" w:after="240"/>
            </w:pPr>
            <w:r>
              <w:t>Presentation of jurisdictional limitations, concerns, and restrictions</w:t>
            </w:r>
          </w:p>
        </w:tc>
      </w:tr>
      <w:tr w:rsidR="001202FB" w:rsidTr="00457B51">
        <w:trPr>
          <w:cantSplit/>
        </w:trPr>
        <w:tc>
          <w:tcPr>
            <w:tcW w:w="9576" w:type="dxa"/>
            <w:tcBorders>
              <w:top w:val="single" w:sz="4" w:space="0" w:color="C0C0C0"/>
              <w:left w:val="single" w:sz="4" w:space="0" w:color="000000"/>
              <w:bottom w:val="single" w:sz="4" w:space="0" w:color="C0C0C0"/>
              <w:right w:val="single" w:sz="4" w:space="0" w:color="000000"/>
            </w:tcBorders>
          </w:tcPr>
          <w:p w:rsidR="001202FB" w:rsidRDefault="001202FB" w:rsidP="00480ADB">
            <w:pPr>
              <w:numPr>
                <w:ilvl w:val="0"/>
                <w:numId w:val="15"/>
              </w:numPr>
              <w:spacing w:before="120" w:after="240"/>
            </w:pPr>
            <w:r>
              <w:t>Development of a collective set of incident objectives</w:t>
            </w:r>
          </w:p>
        </w:tc>
      </w:tr>
      <w:tr w:rsidR="001202FB" w:rsidTr="00457B51">
        <w:trPr>
          <w:cantSplit/>
        </w:trPr>
        <w:tc>
          <w:tcPr>
            <w:tcW w:w="9576" w:type="dxa"/>
            <w:tcBorders>
              <w:top w:val="single" w:sz="4" w:space="0" w:color="C0C0C0"/>
              <w:left w:val="single" w:sz="4" w:space="0" w:color="000000"/>
              <w:bottom w:val="single" w:sz="4" w:space="0" w:color="C0C0C0"/>
              <w:right w:val="single" w:sz="4" w:space="0" w:color="000000"/>
            </w:tcBorders>
          </w:tcPr>
          <w:p w:rsidR="001202FB" w:rsidRDefault="001202FB" w:rsidP="00480ADB">
            <w:pPr>
              <w:numPr>
                <w:ilvl w:val="0"/>
                <w:numId w:val="15"/>
              </w:numPr>
              <w:spacing w:before="120" w:after="240"/>
            </w:pPr>
            <w:r>
              <w:t>Establishment of and agreement on acceptable priorities</w:t>
            </w:r>
          </w:p>
        </w:tc>
      </w:tr>
      <w:tr w:rsidR="001202FB" w:rsidTr="00457B51">
        <w:trPr>
          <w:cantSplit/>
        </w:trPr>
        <w:tc>
          <w:tcPr>
            <w:tcW w:w="9576" w:type="dxa"/>
            <w:tcBorders>
              <w:top w:val="single" w:sz="4" w:space="0" w:color="C0C0C0"/>
              <w:left w:val="single" w:sz="4" w:space="0" w:color="000000"/>
              <w:bottom w:val="single" w:sz="4" w:space="0" w:color="C0C0C0"/>
              <w:right w:val="single" w:sz="4" w:space="0" w:color="000000"/>
            </w:tcBorders>
          </w:tcPr>
          <w:p w:rsidR="001202FB" w:rsidRDefault="001202FB" w:rsidP="00480ADB">
            <w:pPr>
              <w:numPr>
                <w:ilvl w:val="0"/>
                <w:numId w:val="15"/>
              </w:numPr>
              <w:spacing w:before="120" w:after="240"/>
            </w:pPr>
            <w:r>
              <w:t>Adoption of an overall strategy or strategies to accomplish objectives</w:t>
            </w:r>
          </w:p>
        </w:tc>
      </w:tr>
      <w:tr w:rsidR="001202FB" w:rsidTr="00457B51">
        <w:trPr>
          <w:cantSplit/>
        </w:trPr>
        <w:tc>
          <w:tcPr>
            <w:tcW w:w="9576" w:type="dxa"/>
            <w:tcBorders>
              <w:top w:val="single" w:sz="4" w:space="0" w:color="C0C0C0"/>
              <w:left w:val="single" w:sz="4" w:space="0" w:color="000000"/>
              <w:bottom w:val="single" w:sz="4" w:space="0" w:color="C0C0C0"/>
              <w:right w:val="single" w:sz="4" w:space="0" w:color="000000"/>
            </w:tcBorders>
          </w:tcPr>
          <w:p w:rsidR="001202FB" w:rsidRDefault="001202FB" w:rsidP="00480ADB">
            <w:pPr>
              <w:numPr>
                <w:ilvl w:val="0"/>
                <w:numId w:val="15"/>
              </w:numPr>
              <w:spacing w:before="120" w:after="240"/>
            </w:pPr>
            <w:r>
              <w:t>Agreement on the basic organization structure</w:t>
            </w:r>
          </w:p>
        </w:tc>
      </w:tr>
      <w:tr w:rsidR="001202FB" w:rsidTr="00457B51">
        <w:trPr>
          <w:cantSplit/>
        </w:trPr>
        <w:tc>
          <w:tcPr>
            <w:tcW w:w="9576" w:type="dxa"/>
            <w:tcBorders>
              <w:top w:val="single" w:sz="4" w:space="0" w:color="C0C0C0"/>
              <w:left w:val="single" w:sz="4" w:space="0" w:color="000000"/>
              <w:bottom w:val="single" w:sz="4" w:space="0" w:color="C0C0C0"/>
              <w:right w:val="single" w:sz="4" w:space="0" w:color="000000"/>
            </w:tcBorders>
          </w:tcPr>
          <w:p w:rsidR="001202FB" w:rsidRDefault="001202FB" w:rsidP="00480ADB">
            <w:pPr>
              <w:numPr>
                <w:ilvl w:val="0"/>
                <w:numId w:val="15"/>
              </w:numPr>
              <w:spacing w:before="120" w:after="240"/>
            </w:pPr>
            <w:r>
              <w:t>Designation of the best qualified and acceptable Operations Section Chief</w:t>
            </w:r>
          </w:p>
        </w:tc>
      </w:tr>
      <w:tr w:rsidR="001202FB" w:rsidTr="00457B51">
        <w:trPr>
          <w:cantSplit/>
        </w:trPr>
        <w:tc>
          <w:tcPr>
            <w:tcW w:w="9576" w:type="dxa"/>
            <w:tcBorders>
              <w:top w:val="single" w:sz="4" w:space="0" w:color="C0C0C0"/>
              <w:left w:val="single" w:sz="4" w:space="0" w:color="000000"/>
              <w:bottom w:val="single" w:sz="4" w:space="0" w:color="C0C0C0"/>
              <w:right w:val="single" w:sz="4" w:space="0" w:color="000000"/>
            </w:tcBorders>
          </w:tcPr>
          <w:p w:rsidR="001202FB" w:rsidRDefault="001202FB" w:rsidP="00480ADB">
            <w:pPr>
              <w:numPr>
                <w:ilvl w:val="0"/>
                <w:numId w:val="15"/>
              </w:numPr>
              <w:spacing w:before="120" w:after="240"/>
            </w:pPr>
            <w:r>
              <w:t>Agreement on General Staff personnel designations</w:t>
            </w:r>
          </w:p>
        </w:tc>
      </w:tr>
      <w:tr w:rsidR="001202FB" w:rsidTr="00457B51">
        <w:trPr>
          <w:cantSplit/>
        </w:trPr>
        <w:tc>
          <w:tcPr>
            <w:tcW w:w="9576" w:type="dxa"/>
            <w:tcBorders>
              <w:top w:val="single" w:sz="4" w:space="0" w:color="C0C0C0"/>
              <w:left w:val="single" w:sz="4" w:space="0" w:color="000000"/>
              <w:bottom w:val="single" w:sz="4" w:space="0" w:color="C0C0C0"/>
              <w:right w:val="single" w:sz="4" w:space="0" w:color="000000"/>
            </w:tcBorders>
          </w:tcPr>
          <w:p w:rsidR="001202FB" w:rsidRDefault="001202FB" w:rsidP="00480ADB">
            <w:pPr>
              <w:numPr>
                <w:ilvl w:val="0"/>
                <w:numId w:val="15"/>
              </w:numPr>
              <w:spacing w:before="120" w:after="240"/>
            </w:pPr>
            <w:r>
              <w:t>Agreement on planning, logistical, and finance agreements and procedures</w:t>
            </w:r>
          </w:p>
        </w:tc>
      </w:tr>
      <w:tr w:rsidR="001202FB" w:rsidTr="00457B51">
        <w:trPr>
          <w:cantSplit/>
        </w:trPr>
        <w:tc>
          <w:tcPr>
            <w:tcW w:w="9576" w:type="dxa"/>
            <w:tcBorders>
              <w:top w:val="single" w:sz="4" w:space="0" w:color="C0C0C0"/>
              <w:left w:val="single" w:sz="4" w:space="0" w:color="000000"/>
              <w:bottom w:val="single" w:sz="4" w:space="0" w:color="C0C0C0"/>
              <w:right w:val="single" w:sz="4" w:space="0" w:color="000000"/>
            </w:tcBorders>
          </w:tcPr>
          <w:p w:rsidR="001202FB" w:rsidRDefault="001202FB" w:rsidP="00480ADB">
            <w:pPr>
              <w:numPr>
                <w:ilvl w:val="0"/>
                <w:numId w:val="15"/>
              </w:numPr>
              <w:spacing w:before="120" w:after="240"/>
            </w:pPr>
            <w:r>
              <w:t>Agreement on the resource ordering process to be followed</w:t>
            </w:r>
          </w:p>
        </w:tc>
      </w:tr>
      <w:tr w:rsidR="001202FB" w:rsidTr="00457B51">
        <w:trPr>
          <w:cantSplit/>
        </w:trPr>
        <w:tc>
          <w:tcPr>
            <w:tcW w:w="9576" w:type="dxa"/>
            <w:tcBorders>
              <w:top w:val="single" w:sz="4" w:space="0" w:color="C0C0C0"/>
              <w:left w:val="single" w:sz="4" w:space="0" w:color="000000"/>
              <w:bottom w:val="single" w:sz="4" w:space="0" w:color="C0C0C0"/>
              <w:right w:val="single" w:sz="4" w:space="0" w:color="000000"/>
            </w:tcBorders>
          </w:tcPr>
          <w:p w:rsidR="001202FB" w:rsidRDefault="001202FB" w:rsidP="00480ADB">
            <w:pPr>
              <w:numPr>
                <w:ilvl w:val="0"/>
                <w:numId w:val="15"/>
              </w:numPr>
              <w:spacing w:before="120" w:after="240"/>
            </w:pPr>
            <w:r>
              <w:t>Agreement on cost-sharing procedures</w:t>
            </w:r>
          </w:p>
        </w:tc>
      </w:tr>
      <w:tr w:rsidR="001202FB" w:rsidTr="00457B51">
        <w:trPr>
          <w:cantSplit/>
        </w:trPr>
        <w:tc>
          <w:tcPr>
            <w:tcW w:w="9576" w:type="dxa"/>
            <w:tcBorders>
              <w:top w:val="single" w:sz="4" w:space="0" w:color="C0C0C0"/>
              <w:left w:val="single" w:sz="4" w:space="0" w:color="000000"/>
              <w:bottom w:val="single" w:sz="4" w:space="0" w:color="C0C0C0"/>
              <w:right w:val="single" w:sz="4" w:space="0" w:color="000000"/>
            </w:tcBorders>
          </w:tcPr>
          <w:p w:rsidR="001202FB" w:rsidRDefault="001202FB" w:rsidP="00480ADB">
            <w:pPr>
              <w:numPr>
                <w:ilvl w:val="0"/>
                <w:numId w:val="15"/>
              </w:numPr>
              <w:spacing w:before="120" w:after="240"/>
            </w:pPr>
            <w:r>
              <w:t>Agreement on informational matters</w:t>
            </w:r>
          </w:p>
        </w:tc>
      </w:tr>
      <w:tr w:rsidR="001202FB" w:rsidTr="00457B51">
        <w:trPr>
          <w:cantSplit/>
        </w:trPr>
        <w:tc>
          <w:tcPr>
            <w:tcW w:w="9576" w:type="dxa"/>
            <w:tcBorders>
              <w:top w:val="single" w:sz="4" w:space="0" w:color="C0C0C0"/>
              <w:left w:val="single" w:sz="4" w:space="0" w:color="000000"/>
              <w:bottom w:val="single" w:sz="4" w:space="0" w:color="000000"/>
              <w:right w:val="single" w:sz="4" w:space="0" w:color="000000"/>
            </w:tcBorders>
          </w:tcPr>
          <w:p w:rsidR="001202FB" w:rsidRDefault="001202FB" w:rsidP="00480ADB">
            <w:pPr>
              <w:numPr>
                <w:ilvl w:val="0"/>
                <w:numId w:val="15"/>
              </w:numPr>
              <w:spacing w:before="120" w:after="240"/>
            </w:pPr>
            <w:r>
              <w:t>Designation of one agency official to act as the Unified Command spokesperson</w:t>
            </w:r>
          </w:p>
        </w:tc>
      </w:tr>
    </w:tbl>
    <w:p w:rsidR="008F41A8" w:rsidRDefault="008F41A8" w:rsidP="008F41A8"/>
    <w:p w:rsidR="008F41A8" w:rsidRPr="00C408E2" w:rsidRDefault="008F41A8" w:rsidP="00025A3E">
      <w:pPr>
        <w:pStyle w:val="Header2-TitlesVisualNumberInstructorNoteHeading"/>
        <w:spacing w:before="0"/>
        <w:rPr>
          <w:szCs w:val="22"/>
        </w:rPr>
      </w:pPr>
      <w:r>
        <w:br w:type="page"/>
      </w:r>
      <w:r w:rsidR="00691748">
        <w:t>Visuals</w:t>
      </w:r>
    </w:p>
    <w:p w:rsidR="008F41A8" w:rsidRDefault="008F41A8" w:rsidP="00691748">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691748" w:rsidTr="00457B51">
        <w:trPr>
          <w:cantSplit/>
        </w:trPr>
        <w:tc>
          <w:tcPr>
            <w:tcW w:w="5040" w:type="dxa"/>
            <w:shd w:val="clear" w:color="auto" w:fill="auto"/>
          </w:tcPr>
          <w:p w:rsidR="00691748" w:rsidRDefault="00457B51" w:rsidP="00993F5F">
            <w:r>
              <w:rPr>
                <w:szCs w:val="22"/>
              </w:rPr>
              <w:pict>
                <v:shape id="_x0000_i1047" type="#_x0000_t75" alt="Visual: Shared General Staff Sections -&#10;Integrating multijurisdictional and/or multiagency personnel into various other functional areas may be beneficial.  For example:&#10;In Operations and Planning, Deputy Section Chiefs can be designated from an adjacent jurisdiction.&#10;In Logistics, a Deputy Logistics Section Chief from another agency or jurisdiction can help to coordinate incident support.&#10;&#10;Are there more examples?" style="width:235.3pt;height:176.2pt">
                  <v:imagedata r:id="rId32" o:title="Slide22"/>
                </v:shape>
              </w:pict>
            </w:r>
          </w:p>
        </w:tc>
        <w:tc>
          <w:tcPr>
            <w:tcW w:w="5130" w:type="dxa"/>
            <w:shd w:val="clear" w:color="auto" w:fill="auto"/>
          </w:tcPr>
          <w:p w:rsidR="00691748" w:rsidRDefault="00457B51" w:rsidP="00993F5F">
            <w:r>
              <w:rPr>
                <w:szCs w:val="22"/>
              </w:rPr>
              <w:pict>
                <v:shape id="_x0000_i1048" type="#_x0000_t75" alt="Visual: Integrated General Staff -&#10;Incident Commanders within the Unified Command must concur on the selection of the General Staff Section Chiefs.&#10;The Operations Section Chief must have full authority to implement the tactics within the IAP. &#10;&#10;Image: Incident commanders" style="width:235.3pt;height:176.2pt">
                  <v:imagedata r:id="rId33" o:title="Slide23"/>
                </v:shape>
              </w:pict>
            </w:r>
          </w:p>
        </w:tc>
      </w:tr>
      <w:tr w:rsidR="00691748" w:rsidTr="00457B51">
        <w:trPr>
          <w:cantSplit/>
          <w:trHeight w:val="2537"/>
        </w:trPr>
        <w:tc>
          <w:tcPr>
            <w:tcW w:w="10170" w:type="dxa"/>
            <w:gridSpan w:val="2"/>
            <w:shd w:val="clear" w:color="auto" w:fill="auto"/>
          </w:tcPr>
          <w:p w:rsidR="00691748" w:rsidRPr="00781E6D" w:rsidRDefault="00691748" w:rsidP="00993F5F">
            <w:pPr>
              <w:spacing w:before="240"/>
              <w:rPr>
                <w:b/>
              </w:rPr>
            </w:pPr>
            <w:r w:rsidRPr="00781E6D">
              <w:rPr>
                <w:b/>
              </w:rPr>
              <w:t>Your Notes</w:t>
            </w:r>
          </w:p>
          <w:p w:rsidR="00691748" w:rsidRPr="00781E6D" w:rsidRDefault="00691748" w:rsidP="00993F5F">
            <w:pPr>
              <w:rPr>
                <w:szCs w:val="22"/>
              </w:rPr>
            </w:pPr>
          </w:p>
        </w:tc>
      </w:tr>
      <w:tr w:rsidR="00691748" w:rsidTr="00457B51">
        <w:trPr>
          <w:cantSplit/>
        </w:trPr>
        <w:tc>
          <w:tcPr>
            <w:tcW w:w="5040" w:type="dxa"/>
            <w:shd w:val="clear" w:color="auto" w:fill="auto"/>
          </w:tcPr>
          <w:p w:rsidR="00691748" w:rsidRDefault="00457B51" w:rsidP="00993F5F">
            <w:r>
              <w:rPr>
                <w:szCs w:val="22"/>
              </w:rPr>
              <w:pict>
                <v:shape id="_x0000_i1049" type="#_x0000_t75" alt="Visual: Selection of the Ops Section Chief -&#10;What should be considered when selecting the Ops Section Chief in a Unified Command?" style="width:235.3pt;height:176.2pt">
                  <v:imagedata r:id="rId34" o:title="Slide24"/>
                </v:shape>
              </w:pict>
            </w:r>
          </w:p>
        </w:tc>
        <w:tc>
          <w:tcPr>
            <w:tcW w:w="5130" w:type="dxa"/>
            <w:shd w:val="clear" w:color="auto" w:fill="auto"/>
          </w:tcPr>
          <w:p w:rsidR="00691748" w:rsidRDefault="00457B51" w:rsidP="00993F5F">
            <w:r>
              <w:rPr>
                <w:szCs w:val="22"/>
              </w:rPr>
              <w:pict>
                <v:shape id="_x0000_i1050" type="#_x0000_t75" alt="Visual: Coordinated Resource Ordering -&#10;The Incident Commanders within the Unified Command work together to establish resource ordering procedures that allow for:&#10;Deployment of scarce resources to meet high-priority objectives.&#10;Potential cost savings through agreements on cost sharing for essential services. &#10;&#10;Image: Bottled water handed out to victims of disaster" style="width:235.3pt;height:176.2pt">
                  <v:imagedata r:id="rId35" o:title="Slide25"/>
                </v:shape>
              </w:pict>
            </w:r>
          </w:p>
        </w:tc>
      </w:tr>
      <w:tr w:rsidR="00691748" w:rsidTr="00457B51">
        <w:trPr>
          <w:cantSplit/>
          <w:trHeight w:val="2573"/>
        </w:trPr>
        <w:tc>
          <w:tcPr>
            <w:tcW w:w="10170" w:type="dxa"/>
            <w:gridSpan w:val="2"/>
            <w:shd w:val="clear" w:color="auto" w:fill="auto"/>
          </w:tcPr>
          <w:p w:rsidR="00691748" w:rsidRPr="00781E6D" w:rsidRDefault="00691748" w:rsidP="00993F5F">
            <w:pPr>
              <w:spacing w:before="240"/>
              <w:rPr>
                <w:b/>
              </w:rPr>
            </w:pPr>
            <w:r w:rsidRPr="00781E6D">
              <w:rPr>
                <w:b/>
              </w:rPr>
              <w:t>Your Notes</w:t>
            </w:r>
          </w:p>
          <w:p w:rsidR="00691748" w:rsidRPr="00781E6D" w:rsidRDefault="00691748" w:rsidP="00993F5F">
            <w:pPr>
              <w:rPr>
                <w:szCs w:val="22"/>
              </w:rPr>
            </w:pPr>
          </w:p>
        </w:tc>
      </w:tr>
    </w:tbl>
    <w:p w:rsidR="00691748" w:rsidRDefault="00691748" w:rsidP="00691748">
      <w:pPr>
        <w:rPr>
          <w:noProof/>
          <w:szCs w:val="22"/>
        </w:rPr>
      </w:pPr>
    </w:p>
    <w:p w:rsidR="00BD6B84" w:rsidRPr="00C408E2" w:rsidRDefault="008F41A8" w:rsidP="00025A3E">
      <w:pPr>
        <w:pStyle w:val="Header2-TitlesVisualNumberInstructorNoteHeading"/>
        <w:spacing w:before="0"/>
        <w:rPr>
          <w:szCs w:val="22"/>
        </w:rPr>
      </w:pPr>
      <w:r>
        <w:br w:type="page"/>
      </w:r>
      <w:r w:rsidR="00691748">
        <w:t>Visuals</w:t>
      </w:r>
    </w:p>
    <w:p w:rsidR="00BD6B84" w:rsidRDefault="00BD6B84" w:rsidP="00691748">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691748" w:rsidTr="00457B51">
        <w:trPr>
          <w:cantSplit/>
        </w:trPr>
        <w:tc>
          <w:tcPr>
            <w:tcW w:w="5040" w:type="dxa"/>
            <w:shd w:val="clear" w:color="auto" w:fill="auto"/>
          </w:tcPr>
          <w:p w:rsidR="00691748" w:rsidRDefault="00457B51" w:rsidP="00993F5F">
            <w:r>
              <w:rPr>
                <w:szCs w:val="22"/>
              </w:rPr>
              <w:pict>
                <v:shape id="_x0000_i1051" type="#_x0000_t75" alt="Visual: Incident Commander Responsibilities -&#10;Each designated agency Incident Commander functioning in a Unified Command must:&#10;Act within his/her jurisdictional or agency limitations.  &#10;Inform the other Commanders of any legal, political, jurisdictional, or safety restrictions.&#10;Be authorized to perform certain activities and actions on behalf of the jurisdiction or agency he/she represents.&#10;Manage the incident to the best of his/her abilities. &#10;" style="width:235.3pt;height:176.2pt">
                  <v:imagedata r:id="rId36" o:title="Slide26"/>
                </v:shape>
              </w:pict>
            </w:r>
          </w:p>
        </w:tc>
        <w:tc>
          <w:tcPr>
            <w:tcW w:w="5130" w:type="dxa"/>
            <w:shd w:val="clear" w:color="auto" w:fill="auto"/>
          </w:tcPr>
          <w:p w:rsidR="00691748" w:rsidRDefault="00457B51" w:rsidP="00993F5F">
            <w:r>
              <w:rPr>
                <w:szCs w:val="22"/>
              </w:rPr>
              <w:pict>
                <v:shape id="_x0000_i1052" type="#_x0000_t75" alt="Visual: Spokesperson Designation -&#10;One of the Incident Commanders may be designated as the spokesperson to:&#10;Serve as a designated channel of communications from Command and General Staff members.  &#10;Provide a point of contact as necessary for the Command and General Staffs. &#10;&#10;The Spokesperson does NOT make independent command decisions!&#10;&#10;Image: Response in front of a podium" style="width:235.3pt;height:176.2pt">
                  <v:imagedata r:id="rId37" o:title="Slide27"/>
                </v:shape>
              </w:pict>
            </w:r>
          </w:p>
        </w:tc>
      </w:tr>
      <w:tr w:rsidR="00691748" w:rsidTr="00457B51">
        <w:trPr>
          <w:cantSplit/>
          <w:trHeight w:val="2537"/>
        </w:trPr>
        <w:tc>
          <w:tcPr>
            <w:tcW w:w="10170" w:type="dxa"/>
            <w:gridSpan w:val="2"/>
            <w:shd w:val="clear" w:color="auto" w:fill="auto"/>
          </w:tcPr>
          <w:p w:rsidR="00691748" w:rsidRPr="00781E6D" w:rsidRDefault="00691748" w:rsidP="00993F5F">
            <w:pPr>
              <w:spacing w:before="240"/>
              <w:rPr>
                <w:b/>
              </w:rPr>
            </w:pPr>
            <w:r w:rsidRPr="00781E6D">
              <w:rPr>
                <w:b/>
              </w:rPr>
              <w:t>Your Notes</w:t>
            </w:r>
          </w:p>
          <w:p w:rsidR="00691748" w:rsidRPr="00781E6D" w:rsidRDefault="00691748" w:rsidP="00993F5F">
            <w:pPr>
              <w:rPr>
                <w:szCs w:val="22"/>
              </w:rPr>
            </w:pPr>
          </w:p>
        </w:tc>
      </w:tr>
      <w:tr w:rsidR="00691748" w:rsidTr="00457B51">
        <w:trPr>
          <w:cantSplit/>
        </w:trPr>
        <w:tc>
          <w:tcPr>
            <w:tcW w:w="5040" w:type="dxa"/>
            <w:shd w:val="clear" w:color="auto" w:fill="auto"/>
          </w:tcPr>
          <w:p w:rsidR="00691748" w:rsidRDefault="00457B51" w:rsidP="00993F5F">
            <w:r>
              <w:rPr>
                <w:szCs w:val="22"/>
              </w:rPr>
              <w:pict>
                <v:shape id="_x0000_i1053" type="#_x0000_t75" alt="Visual: Unified Command and Preparedness -&#10;Include Unified Command delegations in local emergency operations plans and interagency/ mutual-aid agreements.&#10;Conduct training exercises using Unified Command with adjacent jurisdictions and functional agencies. &#10;&#10;Image: Planning covers" style="width:235.3pt;height:176.2pt">
                  <v:imagedata r:id="rId38" o:title="Slide28"/>
                </v:shape>
              </w:pict>
            </w:r>
          </w:p>
        </w:tc>
        <w:tc>
          <w:tcPr>
            <w:tcW w:w="5130" w:type="dxa"/>
            <w:shd w:val="clear" w:color="auto" w:fill="auto"/>
          </w:tcPr>
          <w:p w:rsidR="00691748" w:rsidRDefault="00457B51" w:rsidP="00993F5F">
            <w:r>
              <w:rPr>
                <w:szCs w:val="22"/>
              </w:rPr>
              <w:pict>
                <v:shape id="_x0000_i1054" type="#_x0000_t75" alt="Visual: Advantages of Unified Command -&#10;Now that you've learned more about Unified Command...&#10;What are the advantages of using Unified Command?" style="width:235.3pt;height:176.2pt">
                  <v:imagedata r:id="rId39" o:title="Slide29"/>
                </v:shape>
              </w:pict>
            </w:r>
          </w:p>
        </w:tc>
      </w:tr>
      <w:tr w:rsidR="00691748" w:rsidTr="00457B51">
        <w:trPr>
          <w:cantSplit/>
          <w:trHeight w:val="2573"/>
        </w:trPr>
        <w:tc>
          <w:tcPr>
            <w:tcW w:w="10170" w:type="dxa"/>
            <w:gridSpan w:val="2"/>
            <w:shd w:val="clear" w:color="auto" w:fill="auto"/>
          </w:tcPr>
          <w:p w:rsidR="00691748" w:rsidRPr="00781E6D" w:rsidRDefault="00691748" w:rsidP="00993F5F">
            <w:pPr>
              <w:spacing w:before="240"/>
              <w:rPr>
                <w:b/>
              </w:rPr>
            </w:pPr>
            <w:r w:rsidRPr="00781E6D">
              <w:rPr>
                <w:b/>
              </w:rPr>
              <w:t>Your Notes</w:t>
            </w:r>
          </w:p>
          <w:p w:rsidR="00691748" w:rsidRPr="00781E6D" w:rsidRDefault="00691748" w:rsidP="00993F5F">
            <w:pPr>
              <w:rPr>
                <w:szCs w:val="22"/>
              </w:rPr>
            </w:pPr>
          </w:p>
        </w:tc>
      </w:tr>
    </w:tbl>
    <w:p w:rsidR="00691748" w:rsidRDefault="00691748" w:rsidP="00691748">
      <w:pPr>
        <w:rPr>
          <w:noProof/>
          <w:szCs w:val="22"/>
        </w:rPr>
      </w:pPr>
    </w:p>
    <w:p w:rsidR="00D44C48" w:rsidRPr="00C408E2" w:rsidRDefault="00D44C48" w:rsidP="00025A3E">
      <w:pPr>
        <w:pStyle w:val="Header2-TitlesVisualNumberInstructorNoteHeading"/>
        <w:spacing w:before="0"/>
        <w:rPr>
          <w:szCs w:val="22"/>
        </w:rPr>
      </w:pPr>
      <w:r>
        <w:br w:type="page"/>
      </w:r>
      <w:r w:rsidR="00691748">
        <w:t>Visuals</w:t>
      </w:r>
    </w:p>
    <w:p w:rsidR="00691748" w:rsidRDefault="00691748" w:rsidP="00691748">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691748" w:rsidTr="00457B51">
        <w:trPr>
          <w:cantSplit/>
        </w:trPr>
        <w:tc>
          <w:tcPr>
            <w:tcW w:w="5040" w:type="dxa"/>
            <w:shd w:val="clear" w:color="auto" w:fill="auto"/>
          </w:tcPr>
          <w:p w:rsidR="00691748" w:rsidRDefault="00457B51" w:rsidP="00993F5F">
            <w:bookmarkStart w:id="2" w:name="_GoBack"/>
            <w:r>
              <w:rPr>
                <w:szCs w:val="22"/>
              </w:rPr>
              <w:pict>
                <v:shape id="_x0000_i1055" type="#_x0000_t75" alt="Visual: Summary: Advantages of Using Unified Command -&#10;A single set of objectives is developed for the entire incident.&#10;A collective approach is used to develop strategies to achieve incident objectives.&#10;Information flow and coordination are improved between all jurisdictions and agencies involved in the incident.&#10;All agencies with responsibility for the incident have an understanding of joint priorities and restrictions.&#10;No agency’s legal authorities will be compromised or neglected.&#10;The combined efforts of all agencies are optimized as they perform their respective assignments under a single Incident Action Plan.&#10;" style="width:235.3pt;height:176.2pt">
                  <v:imagedata r:id="rId40" o:title="Slide30"/>
                </v:shape>
              </w:pict>
            </w:r>
          </w:p>
        </w:tc>
        <w:tc>
          <w:tcPr>
            <w:tcW w:w="5130" w:type="dxa"/>
            <w:shd w:val="clear" w:color="auto" w:fill="auto"/>
          </w:tcPr>
          <w:p w:rsidR="00691748" w:rsidRDefault="00457B51" w:rsidP="00993F5F">
            <w:r>
              <w:rPr>
                <w:noProof/>
                <w:szCs w:val="22"/>
              </w:rPr>
              <w:pict>
                <v:shape id="Picture 1" o:spid="_x0000_i1056" type="#_x0000_t75" alt="Visual: Applied activity -&#10;Follow instructions...&#10;Presented by instructors.&#10;Outlined on handouts.&#10;&#10;Image: Meeting" style="width:235.3pt;height:176.8pt;visibility:visible">
                  <v:imagedata r:id="rId41" o:title=" Meeting"/>
                </v:shape>
              </w:pict>
            </w:r>
          </w:p>
        </w:tc>
      </w:tr>
      <w:tr w:rsidR="00691748" w:rsidTr="00457B51">
        <w:trPr>
          <w:cantSplit/>
          <w:trHeight w:val="2537"/>
        </w:trPr>
        <w:tc>
          <w:tcPr>
            <w:tcW w:w="10170" w:type="dxa"/>
            <w:gridSpan w:val="2"/>
            <w:shd w:val="clear" w:color="auto" w:fill="auto"/>
          </w:tcPr>
          <w:p w:rsidR="00691748" w:rsidRPr="00781E6D" w:rsidRDefault="00691748" w:rsidP="00993F5F">
            <w:pPr>
              <w:spacing w:before="240"/>
              <w:rPr>
                <w:b/>
              </w:rPr>
            </w:pPr>
            <w:r w:rsidRPr="00781E6D">
              <w:rPr>
                <w:b/>
              </w:rPr>
              <w:t>Your Notes</w:t>
            </w:r>
          </w:p>
          <w:p w:rsidR="00691748" w:rsidRPr="00781E6D" w:rsidRDefault="00691748" w:rsidP="00993F5F">
            <w:pPr>
              <w:rPr>
                <w:szCs w:val="22"/>
              </w:rPr>
            </w:pPr>
          </w:p>
        </w:tc>
      </w:tr>
      <w:tr w:rsidR="00691748" w:rsidTr="00457B51">
        <w:trPr>
          <w:cantSplit/>
        </w:trPr>
        <w:tc>
          <w:tcPr>
            <w:tcW w:w="5040" w:type="dxa"/>
            <w:shd w:val="clear" w:color="auto" w:fill="auto"/>
          </w:tcPr>
          <w:p w:rsidR="00691748" w:rsidRDefault="00457B51" w:rsidP="00993F5F">
            <w:r>
              <w:rPr>
                <w:szCs w:val="22"/>
              </w:rPr>
              <w:pict>
                <v:shape id="_x0000_i1057" type="#_x0000_t75" alt="Visual: Summary -&#10;Are you now able to:&#10;Define and identify the primary features of Unified Command?&#10;Describe how Unified Command functions on a multijurisdiction or multiagency incident?&#10;List the advantages of Unified Command?&#10;Given a simulated situation, demonstrate roles and reporting relationships under a Unified Command that involves agencies within the same jurisdiction and under multijurisdiction conditions?&#10;" style="width:235.3pt;height:176.2pt">
                  <v:imagedata r:id="rId42" o:title="Slide32"/>
                </v:shape>
              </w:pict>
            </w:r>
          </w:p>
        </w:tc>
        <w:tc>
          <w:tcPr>
            <w:tcW w:w="5130" w:type="dxa"/>
            <w:shd w:val="clear" w:color="auto" w:fill="auto"/>
          </w:tcPr>
          <w:p w:rsidR="00691748" w:rsidRDefault="00691748" w:rsidP="00993F5F"/>
        </w:tc>
      </w:tr>
      <w:tr w:rsidR="00691748" w:rsidTr="00457B51">
        <w:trPr>
          <w:cantSplit/>
          <w:trHeight w:val="2573"/>
        </w:trPr>
        <w:tc>
          <w:tcPr>
            <w:tcW w:w="10170" w:type="dxa"/>
            <w:gridSpan w:val="2"/>
            <w:shd w:val="clear" w:color="auto" w:fill="auto"/>
          </w:tcPr>
          <w:p w:rsidR="00691748" w:rsidRPr="00781E6D" w:rsidRDefault="00691748" w:rsidP="00993F5F">
            <w:pPr>
              <w:spacing w:before="240"/>
              <w:rPr>
                <w:b/>
              </w:rPr>
            </w:pPr>
            <w:r w:rsidRPr="00781E6D">
              <w:rPr>
                <w:b/>
              </w:rPr>
              <w:t>Your Notes</w:t>
            </w:r>
          </w:p>
          <w:p w:rsidR="00691748" w:rsidRPr="00781E6D" w:rsidRDefault="00691748" w:rsidP="00993F5F">
            <w:pPr>
              <w:rPr>
                <w:szCs w:val="22"/>
              </w:rPr>
            </w:pPr>
          </w:p>
        </w:tc>
      </w:tr>
      <w:bookmarkEnd w:id="2"/>
    </w:tbl>
    <w:p w:rsidR="00F848C3" w:rsidRDefault="00F848C3" w:rsidP="00691748">
      <w:pPr>
        <w:rPr>
          <w:noProof/>
          <w:szCs w:val="22"/>
        </w:rPr>
      </w:pPr>
    </w:p>
    <w:p w:rsidR="00691748" w:rsidRPr="00F848C3" w:rsidRDefault="00F848C3" w:rsidP="00691748">
      <w:pPr>
        <w:rPr>
          <w:b/>
          <w:noProof/>
          <w:szCs w:val="22"/>
        </w:rPr>
      </w:pPr>
      <w:r>
        <w:rPr>
          <w:noProof/>
          <w:szCs w:val="22"/>
        </w:rPr>
        <w:br w:type="page"/>
      </w:r>
      <w:r w:rsidRPr="00F848C3">
        <w:rPr>
          <w:b/>
          <w:noProof/>
          <w:szCs w:val="22"/>
        </w:rPr>
        <w:t>Your Notes</w:t>
      </w:r>
    </w:p>
    <w:sectPr w:rsidR="00691748" w:rsidRPr="00F848C3" w:rsidSect="005E0E74">
      <w:headerReference w:type="even" r:id="rId43"/>
      <w:headerReference w:type="default" r:id="rId44"/>
      <w:footerReference w:type="even" r:id="rId45"/>
      <w:footerReference w:type="default" r:id="rId46"/>
      <w:pgSz w:w="12240" w:h="15840"/>
      <w:pgMar w:top="720" w:right="1440" w:bottom="72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0FA7" w:rsidRDefault="00A40FA7" w:rsidP="00677538">
      <w:r>
        <w:separator/>
      </w:r>
    </w:p>
  </w:endnote>
  <w:endnote w:type="continuationSeparator" w:id="0">
    <w:p w:rsidR="00A40FA7" w:rsidRDefault="00A40FA7" w:rsidP="006775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3722" w:rsidRPr="00322E6D" w:rsidRDefault="00903722" w:rsidP="003850ED">
    <w:pPr>
      <w:pStyle w:val="Footer"/>
      <w:pBdr>
        <w:top w:val="single" w:sz="4" w:space="1" w:color="auto"/>
      </w:pBdr>
      <w:jc w:val="center"/>
      <w:rPr>
        <w:b/>
      </w:rPr>
    </w:pPr>
    <w:r>
      <w:rPr>
        <w:b/>
      </w:rPr>
      <w:t>ICS-300 – Intermediate ICS for Expanding Incidents</w:t>
    </w:r>
  </w:p>
  <w:p w:rsidR="00903722" w:rsidRPr="004D1F84" w:rsidRDefault="00903722" w:rsidP="00663C0E">
    <w:pPr>
      <w:pStyle w:val="Footer"/>
      <w:pBdr>
        <w:top w:val="single" w:sz="4" w:space="1" w:color="auto"/>
      </w:pBdr>
    </w:pPr>
    <w:r w:rsidRPr="004D1F84">
      <w:t xml:space="preserve">Page </w:t>
    </w:r>
    <w:r>
      <w:t>3.</w:t>
    </w:r>
    <w:r>
      <w:fldChar w:fldCharType="begin"/>
    </w:r>
    <w:r>
      <w:instrText xml:space="preserve"> PAGE   \* MERGEFORMAT </w:instrText>
    </w:r>
    <w:r>
      <w:fldChar w:fldCharType="separate"/>
    </w:r>
    <w:r w:rsidR="00457B51">
      <w:rPr>
        <w:noProof/>
      </w:rPr>
      <w:t>14</w:t>
    </w:r>
    <w:r>
      <w:fldChar w:fldCharType="end"/>
    </w:r>
    <w:r w:rsidRPr="004D1F84">
      <w:tab/>
    </w:r>
    <w:r>
      <w:t>Student Manual</w:t>
    </w:r>
    <w:r w:rsidRPr="004D1F84">
      <w:tab/>
    </w:r>
    <w:r w:rsidR="00891546">
      <w:t>October 2013</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3722" w:rsidRPr="00322E6D" w:rsidRDefault="00903722" w:rsidP="003850ED">
    <w:pPr>
      <w:pStyle w:val="Footer"/>
      <w:pBdr>
        <w:top w:val="single" w:sz="4" w:space="1" w:color="auto"/>
      </w:pBdr>
      <w:jc w:val="center"/>
      <w:rPr>
        <w:b/>
      </w:rPr>
    </w:pPr>
    <w:r>
      <w:rPr>
        <w:b/>
      </w:rPr>
      <w:t>ICS-300 – Intermediate ICS for Expanding Incidents</w:t>
    </w:r>
  </w:p>
  <w:p w:rsidR="00903722" w:rsidRPr="004D1F84" w:rsidRDefault="00891546" w:rsidP="00322E6D">
    <w:pPr>
      <w:pStyle w:val="Footer"/>
      <w:pBdr>
        <w:top w:val="single" w:sz="4" w:space="1" w:color="auto"/>
      </w:pBdr>
    </w:pPr>
    <w:r>
      <w:t>October 2013</w:t>
    </w:r>
    <w:r w:rsidR="00903722" w:rsidRPr="004D1F84">
      <w:tab/>
    </w:r>
    <w:r w:rsidR="00903722">
      <w:t>Student Manual</w:t>
    </w:r>
    <w:r w:rsidR="00903722" w:rsidRPr="004D1F84">
      <w:tab/>
      <w:t xml:space="preserve">Page </w:t>
    </w:r>
    <w:r w:rsidR="00903722">
      <w:t>3.</w:t>
    </w:r>
    <w:r w:rsidR="00903722">
      <w:fldChar w:fldCharType="begin"/>
    </w:r>
    <w:r w:rsidR="00903722">
      <w:instrText xml:space="preserve"> PAGE   \* MERGEFORMAT </w:instrText>
    </w:r>
    <w:r w:rsidR="00903722">
      <w:fldChar w:fldCharType="separate"/>
    </w:r>
    <w:r w:rsidR="00457B51">
      <w:rPr>
        <w:noProof/>
      </w:rPr>
      <w:t>13</w:t>
    </w:r>
    <w:r w:rsidR="00903722">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0FA7" w:rsidRDefault="00A40FA7" w:rsidP="00677538">
      <w:r>
        <w:separator/>
      </w:r>
    </w:p>
  </w:footnote>
  <w:footnote w:type="continuationSeparator" w:id="0">
    <w:p w:rsidR="00A40FA7" w:rsidRDefault="00A40FA7" w:rsidP="006775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903722" w:rsidRPr="000B73B1" w:rsidTr="007627B8">
      <w:tc>
        <w:tcPr>
          <w:tcW w:w="9576" w:type="dxa"/>
          <w:shd w:val="clear" w:color="auto" w:fill="000000"/>
        </w:tcPr>
        <w:p w:rsidR="00903722" w:rsidRPr="00677538" w:rsidRDefault="00903722" w:rsidP="007627B8">
          <w:pPr>
            <w:pStyle w:val="Header"/>
          </w:pPr>
          <w:r>
            <w:t>Unit 3:  Unified Command</w:t>
          </w:r>
        </w:p>
      </w:tc>
    </w:tr>
  </w:tbl>
  <w:p w:rsidR="00903722" w:rsidRDefault="0090372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3722" w:rsidRPr="00C47DE7" w:rsidRDefault="00903722" w:rsidP="00C47DE7">
    <w:pPr>
      <w:pStyle w:val="Header"/>
      <w:shd w:val="clear" w:color="auto" w:fill="000000"/>
    </w:pPr>
    <w:r>
      <w:t xml:space="preserve">Unit </w:t>
    </w:r>
    <w:r w:rsidRPr="00C47DE7">
      <w:t>3:  Unified Command</w:t>
    </w:r>
  </w:p>
  <w:p w:rsidR="00903722" w:rsidRPr="00CE1CD3" w:rsidRDefault="00903722" w:rsidP="00CE1CD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903722" w:rsidRPr="000B73B1" w:rsidTr="007627B8">
      <w:tc>
        <w:tcPr>
          <w:tcW w:w="9576" w:type="dxa"/>
          <w:shd w:val="clear" w:color="auto" w:fill="000000"/>
        </w:tcPr>
        <w:p w:rsidR="00903722" w:rsidRPr="00677538" w:rsidRDefault="00903722" w:rsidP="007627B8">
          <w:pPr>
            <w:pStyle w:val="Header"/>
          </w:pPr>
          <w:r>
            <w:t>Unit 3:  Unified Command</w:t>
          </w:r>
        </w:p>
      </w:tc>
    </w:tr>
  </w:tbl>
  <w:p w:rsidR="00903722" w:rsidRDefault="0090372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98D49E4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704D24"/>
    <w:multiLevelType w:val="hybridMultilevel"/>
    <w:tmpl w:val="D8609864"/>
    <w:lvl w:ilvl="0" w:tplc="F8BC0C0E">
      <w:start w:val="1"/>
      <w:numFmt w:val="bullet"/>
      <w:pStyle w:val="Bullets"/>
      <w:lvlText w:val=""/>
      <w:lvlJc w:val="left"/>
      <w:pPr>
        <w:ind w:left="360" w:hanging="360"/>
      </w:pPr>
      <w:rPr>
        <w:rFonts w:ascii="Symbol" w:hAnsi="Symbol" w:hint="default"/>
        <w:color w:val="000000"/>
      </w:rPr>
    </w:lvl>
    <w:lvl w:ilvl="1" w:tplc="04090003">
      <w:start w:val="1"/>
      <w:numFmt w:val="bullet"/>
      <w:lvlText w:val="o"/>
      <w:lvlJc w:val="left"/>
      <w:pPr>
        <w:ind w:left="1440" w:hanging="360"/>
      </w:pPr>
      <w:rPr>
        <w:rFonts w:ascii="Courier New" w:hAnsi="Courier New" w:cs="Courier New" w:hint="default"/>
      </w:rPr>
    </w:lvl>
    <w:lvl w:ilvl="2" w:tplc="67885808">
      <w:numFmt w:val="bullet"/>
      <w:lvlText w:val="•"/>
      <w:lvlJc w:val="left"/>
      <w:pPr>
        <w:ind w:left="2160" w:hanging="360"/>
      </w:pPr>
      <w:rPr>
        <w:rFonts w:ascii="Arial" w:eastAsia="Times New Roman" w:hAnsi="Arial"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06742D"/>
    <w:multiLevelType w:val="hybridMultilevel"/>
    <w:tmpl w:val="668C60E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1A17564"/>
    <w:multiLevelType w:val="hybridMultilevel"/>
    <w:tmpl w:val="A808B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ACA5F1F"/>
    <w:multiLevelType w:val="hybridMultilevel"/>
    <w:tmpl w:val="849CFC66"/>
    <w:lvl w:ilvl="0" w:tplc="8700B06A">
      <w:start w:val="1"/>
      <w:numFmt w:val="decimal"/>
      <w:pStyle w:val="NumberedList"/>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209A59B2"/>
    <w:multiLevelType w:val="hybridMultilevel"/>
    <w:tmpl w:val="AD704B04"/>
    <w:lvl w:ilvl="0" w:tplc="E2EC18DC">
      <w:start w:val="1"/>
      <w:numFmt w:val="bullet"/>
      <w:lvlText w:val=""/>
      <w:lvlJc w:val="left"/>
      <w:pPr>
        <w:tabs>
          <w:tab w:val="num" w:pos="360"/>
        </w:tabs>
        <w:ind w:left="360" w:hanging="360"/>
      </w:pPr>
      <w:rPr>
        <w:rFonts w:ascii="Wingdings" w:hAnsi="Wingdings" w:hint="default"/>
        <w:color w:val="000000"/>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
    <w:nsid w:val="23DF66C7"/>
    <w:multiLevelType w:val="singleLevel"/>
    <w:tmpl w:val="3E546BBA"/>
    <w:lvl w:ilvl="0">
      <w:start w:val="1"/>
      <w:numFmt w:val="bullet"/>
      <w:lvlText w:val=""/>
      <w:lvlJc w:val="left"/>
      <w:pPr>
        <w:tabs>
          <w:tab w:val="num" w:pos="360"/>
        </w:tabs>
        <w:ind w:left="360" w:hanging="360"/>
      </w:pPr>
      <w:rPr>
        <w:rFonts w:ascii="Wingdings" w:hAnsi="Wingdings" w:hint="default"/>
        <w:sz w:val="22"/>
      </w:rPr>
    </w:lvl>
  </w:abstractNum>
  <w:abstractNum w:abstractNumId="7">
    <w:nsid w:val="30271659"/>
    <w:multiLevelType w:val="singleLevel"/>
    <w:tmpl w:val="3E546BBA"/>
    <w:lvl w:ilvl="0">
      <w:start w:val="1"/>
      <w:numFmt w:val="bullet"/>
      <w:lvlText w:val=""/>
      <w:lvlJc w:val="left"/>
      <w:pPr>
        <w:tabs>
          <w:tab w:val="num" w:pos="360"/>
        </w:tabs>
        <w:ind w:left="360" w:hanging="360"/>
      </w:pPr>
      <w:rPr>
        <w:rFonts w:ascii="Wingdings" w:hAnsi="Wingdings" w:hint="default"/>
        <w:sz w:val="22"/>
      </w:rPr>
    </w:lvl>
  </w:abstractNum>
  <w:abstractNum w:abstractNumId="8">
    <w:nsid w:val="33335A17"/>
    <w:multiLevelType w:val="hybridMultilevel"/>
    <w:tmpl w:val="C33A25E8"/>
    <w:lvl w:ilvl="0" w:tplc="7F1276B8">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33987972"/>
    <w:multiLevelType w:val="hybridMultilevel"/>
    <w:tmpl w:val="B56CA2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486B00D6"/>
    <w:multiLevelType w:val="hybridMultilevel"/>
    <w:tmpl w:val="C33A25E8"/>
    <w:lvl w:ilvl="0" w:tplc="7F1276B8">
      <w:start w:val="1"/>
      <w:numFmt w:val="bullet"/>
      <w:lvlText w:val=""/>
      <w:lvlJc w:val="left"/>
      <w:pPr>
        <w:tabs>
          <w:tab w:val="num" w:pos="720"/>
        </w:tabs>
        <w:ind w:left="720" w:hanging="360"/>
      </w:pPr>
      <w:rPr>
        <w:rFonts w:ascii="Wingdings" w:hAnsi="Wingdings" w:hint="default"/>
      </w:rPr>
    </w:lvl>
    <w:lvl w:ilvl="1" w:tplc="ED78B3C8">
      <w:start w:val="1"/>
      <w:numFmt w:val="bullet"/>
      <w:lvlText w:val=""/>
      <w:lvlJc w:val="left"/>
      <w:pPr>
        <w:tabs>
          <w:tab w:val="num" w:pos="1800"/>
        </w:tabs>
        <w:ind w:left="1800" w:hanging="360"/>
      </w:pPr>
      <w:rPr>
        <w:rFonts w:ascii="Wingdings" w:hAnsi="Wingding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nsid w:val="649E4114"/>
    <w:multiLevelType w:val="hybridMultilevel"/>
    <w:tmpl w:val="47B423F8"/>
    <w:lvl w:ilvl="0" w:tplc="541ADD92">
      <w:start w:val="1"/>
      <w:numFmt w:val="bullet"/>
      <w:pStyle w:val="ListBullet-Open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77500ADC"/>
    <w:multiLevelType w:val="singleLevel"/>
    <w:tmpl w:val="3E546BBA"/>
    <w:lvl w:ilvl="0">
      <w:start w:val="1"/>
      <w:numFmt w:val="bullet"/>
      <w:lvlText w:val=""/>
      <w:lvlJc w:val="left"/>
      <w:pPr>
        <w:tabs>
          <w:tab w:val="num" w:pos="360"/>
        </w:tabs>
        <w:ind w:left="360" w:hanging="360"/>
      </w:pPr>
      <w:rPr>
        <w:rFonts w:ascii="Wingdings" w:hAnsi="Wingdings" w:hint="default"/>
        <w:sz w:val="22"/>
      </w:rPr>
    </w:lvl>
  </w:abstractNum>
  <w:abstractNum w:abstractNumId="13">
    <w:nsid w:val="7CEB08CC"/>
    <w:multiLevelType w:val="hybridMultilevel"/>
    <w:tmpl w:val="59406C0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1"/>
  </w:num>
  <w:num w:numId="3">
    <w:abstractNumId w:val="1"/>
  </w:num>
  <w:num w:numId="4">
    <w:abstractNumId w:val="4"/>
  </w:num>
  <w:num w:numId="5">
    <w:abstractNumId w:val="4"/>
    <w:lvlOverride w:ilvl="0">
      <w:startOverride w:val="1"/>
    </w:lvlOverride>
  </w:num>
  <w:num w:numId="6">
    <w:abstractNumId w:val="13"/>
  </w:num>
  <w:num w:numId="7">
    <w:abstractNumId w:val="6"/>
  </w:num>
  <w:num w:numId="8">
    <w:abstractNumId w:val="7"/>
  </w:num>
  <w:num w:numId="9">
    <w:abstractNumId w:val="12"/>
  </w:num>
  <w:num w:numId="10">
    <w:abstractNumId w:val="3"/>
  </w:num>
  <w:num w:numId="11">
    <w:abstractNumId w:val="5"/>
  </w:num>
  <w:num w:numId="12">
    <w:abstractNumId w:val="9"/>
  </w:num>
  <w:num w:numId="13">
    <w:abstractNumId w:val="8"/>
  </w:num>
  <w:num w:numId="14">
    <w:abstractNumId w:val="10"/>
  </w:num>
  <w:num w:numId="15">
    <w:abstractNumId w:val="2"/>
  </w:num>
  <w:num w:numId="16">
    <w:abstractNumId w:val="1"/>
  </w:num>
  <w:num w:numId="17">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8"/>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oNotTrackMoves/>
  <w:doNotTrackFormatting/>
  <w:defaultTabStop w:val="720"/>
  <w:evenAndOddHeaders/>
  <w:drawingGridHorizontalSpacing w:val="110"/>
  <w:displayHorizontalDrawingGridEvery w:val="2"/>
  <w:characterSpacingControl w:val="doNotCompress"/>
  <w:hdrShapeDefaults>
    <o:shapedefaults v:ext="edit" spidmax="5121"/>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77538"/>
    <w:rsid w:val="00001511"/>
    <w:rsid w:val="00016C2E"/>
    <w:rsid w:val="00023334"/>
    <w:rsid w:val="00024F3E"/>
    <w:rsid w:val="00025A3E"/>
    <w:rsid w:val="000356D3"/>
    <w:rsid w:val="000406F6"/>
    <w:rsid w:val="00051092"/>
    <w:rsid w:val="00064653"/>
    <w:rsid w:val="000654CA"/>
    <w:rsid w:val="000732D2"/>
    <w:rsid w:val="00080001"/>
    <w:rsid w:val="00081B3D"/>
    <w:rsid w:val="0009074A"/>
    <w:rsid w:val="000928C0"/>
    <w:rsid w:val="00096FB8"/>
    <w:rsid w:val="000A4B42"/>
    <w:rsid w:val="000C75DB"/>
    <w:rsid w:val="000D38F7"/>
    <w:rsid w:val="000E103B"/>
    <w:rsid w:val="000F51FB"/>
    <w:rsid w:val="000F718D"/>
    <w:rsid w:val="000F7675"/>
    <w:rsid w:val="0010079B"/>
    <w:rsid w:val="00104920"/>
    <w:rsid w:val="00105120"/>
    <w:rsid w:val="00110806"/>
    <w:rsid w:val="001168DA"/>
    <w:rsid w:val="001202FB"/>
    <w:rsid w:val="0013421D"/>
    <w:rsid w:val="001407C2"/>
    <w:rsid w:val="001427F7"/>
    <w:rsid w:val="001506D1"/>
    <w:rsid w:val="00153296"/>
    <w:rsid w:val="00153795"/>
    <w:rsid w:val="0016152B"/>
    <w:rsid w:val="00174345"/>
    <w:rsid w:val="00183D3A"/>
    <w:rsid w:val="001846DC"/>
    <w:rsid w:val="00187A89"/>
    <w:rsid w:val="00194AC2"/>
    <w:rsid w:val="001B27C0"/>
    <w:rsid w:val="001B39A8"/>
    <w:rsid w:val="001B5008"/>
    <w:rsid w:val="001C4863"/>
    <w:rsid w:val="001D299B"/>
    <w:rsid w:val="001D4EBC"/>
    <w:rsid w:val="001D5F43"/>
    <w:rsid w:val="001D625E"/>
    <w:rsid w:val="001D69E1"/>
    <w:rsid w:val="001E1B86"/>
    <w:rsid w:val="001F66AD"/>
    <w:rsid w:val="00211134"/>
    <w:rsid w:val="00214026"/>
    <w:rsid w:val="0022058A"/>
    <w:rsid w:val="002224BB"/>
    <w:rsid w:val="00225C4D"/>
    <w:rsid w:val="00240443"/>
    <w:rsid w:val="002444A2"/>
    <w:rsid w:val="00251251"/>
    <w:rsid w:val="00252663"/>
    <w:rsid w:val="00260F97"/>
    <w:rsid w:val="002726D9"/>
    <w:rsid w:val="00276501"/>
    <w:rsid w:val="002770E0"/>
    <w:rsid w:val="002803E0"/>
    <w:rsid w:val="0028471A"/>
    <w:rsid w:val="00285FC0"/>
    <w:rsid w:val="00286F50"/>
    <w:rsid w:val="002A27F0"/>
    <w:rsid w:val="002A310A"/>
    <w:rsid w:val="002A7254"/>
    <w:rsid w:val="002B4A2E"/>
    <w:rsid w:val="002B4F8C"/>
    <w:rsid w:val="002D10DA"/>
    <w:rsid w:val="002E21EE"/>
    <w:rsid w:val="002E6E0D"/>
    <w:rsid w:val="002F4D17"/>
    <w:rsid w:val="00302C19"/>
    <w:rsid w:val="00310DD4"/>
    <w:rsid w:val="00317E2F"/>
    <w:rsid w:val="003208E6"/>
    <w:rsid w:val="00322E6D"/>
    <w:rsid w:val="003279BD"/>
    <w:rsid w:val="00353EDC"/>
    <w:rsid w:val="00360539"/>
    <w:rsid w:val="003850ED"/>
    <w:rsid w:val="0039139C"/>
    <w:rsid w:val="00392574"/>
    <w:rsid w:val="00392C50"/>
    <w:rsid w:val="00395F4C"/>
    <w:rsid w:val="00397E4D"/>
    <w:rsid w:val="003A258B"/>
    <w:rsid w:val="003C07FE"/>
    <w:rsid w:val="003C3B45"/>
    <w:rsid w:val="003D0AED"/>
    <w:rsid w:val="003D21AB"/>
    <w:rsid w:val="003F4EDF"/>
    <w:rsid w:val="003F57D3"/>
    <w:rsid w:val="003F6D8E"/>
    <w:rsid w:val="00420C69"/>
    <w:rsid w:val="00427EA0"/>
    <w:rsid w:val="00427EC6"/>
    <w:rsid w:val="00430907"/>
    <w:rsid w:val="00434CD6"/>
    <w:rsid w:val="004357AD"/>
    <w:rsid w:val="00437993"/>
    <w:rsid w:val="00451F8C"/>
    <w:rsid w:val="00457B51"/>
    <w:rsid w:val="00461765"/>
    <w:rsid w:val="00466713"/>
    <w:rsid w:val="00470E21"/>
    <w:rsid w:val="00470E64"/>
    <w:rsid w:val="004718D3"/>
    <w:rsid w:val="004757F0"/>
    <w:rsid w:val="00480ADB"/>
    <w:rsid w:val="00485AD4"/>
    <w:rsid w:val="004864E4"/>
    <w:rsid w:val="00490B38"/>
    <w:rsid w:val="004B3A63"/>
    <w:rsid w:val="004D7185"/>
    <w:rsid w:val="004F67F0"/>
    <w:rsid w:val="0051211D"/>
    <w:rsid w:val="00512FF1"/>
    <w:rsid w:val="005310D3"/>
    <w:rsid w:val="0053761B"/>
    <w:rsid w:val="00550768"/>
    <w:rsid w:val="005525FE"/>
    <w:rsid w:val="00561E9B"/>
    <w:rsid w:val="00565264"/>
    <w:rsid w:val="00567C25"/>
    <w:rsid w:val="00570628"/>
    <w:rsid w:val="00586795"/>
    <w:rsid w:val="0059333D"/>
    <w:rsid w:val="005B2B40"/>
    <w:rsid w:val="005D1A4B"/>
    <w:rsid w:val="005D2F11"/>
    <w:rsid w:val="005E0E74"/>
    <w:rsid w:val="0062433F"/>
    <w:rsid w:val="0063115E"/>
    <w:rsid w:val="00632A23"/>
    <w:rsid w:val="00637DB9"/>
    <w:rsid w:val="006402AE"/>
    <w:rsid w:val="006478DA"/>
    <w:rsid w:val="00663C0E"/>
    <w:rsid w:val="006652A1"/>
    <w:rsid w:val="00666BDA"/>
    <w:rsid w:val="006728F2"/>
    <w:rsid w:val="00677538"/>
    <w:rsid w:val="00682BB6"/>
    <w:rsid w:val="00691748"/>
    <w:rsid w:val="00696613"/>
    <w:rsid w:val="00697A52"/>
    <w:rsid w:val="006A4219"/>
    <w:rsid w:val="006B7CF1"/>
    <w:rsid w:val="006C08D2"/>
    <w:rsid w:val="006E16E2"/>
    <w:rsid w:val="006E369E"/>
    <w:rsid w:val="00710463"/>
    <w:rsid w:val="007109AD"/>
    <w:rsid w:val="00715F2F"/>
    <w:rsid w:val="007255C0"/>
    <w:rsid w:val="0072777D"/>
    <w:rsid w:val="0073260E"/>
    <w:rsid w:val="00735514"/>
    <w:rsid w:val="00760E89"/>
    <w:rsid w:val="007627B8"/>
    <w:rsid w:val="007714A7"/>
    <w:rsid w:val="0077265F"/>
    <w:rsid w:val="0077558E"/>
    <w:rsid w:val="00775AA2"/>
    <w:rsid w:val="00777370"/>
    <w:rsid w:val="0078333C"/>
    <w:rsid w:val="00786929"/>
    <w:rsid w:val="007A0176"/>
    <w:rsid w:val="007C20FB"/>
    <w:rsid w:val="007C3F6C"/>
    <w:rsid w:val="007C4D50"/>
    <w:rsid w:val="007C5030"/>
    <w:rsid w:val="007E096B"/>
    <w:rsid w:val="007F01DC"/>
    <w:rsid w:val="007F3A79"/>
    <w:rsid w:val="008149A1"/>
    <w:rsid w:val="00817846"/>
    <w:rsid w:val="00821F5D"/>
    <w:rsid w:val="00824686"/>
    <w:rsid w:val="00834582"/>
    <w:rsid w:val="008352AA"/>
    <w:rsid w:val="008475CA"/>
    <w:rsid w:val="008670EE"/>
    <w:rsid w:val="00884574"/>
    <w:rsid w:val="00891546"/>
    <w:rsid w:val="00895A15"/>
    <w:rsid w:val="00897607"/>
    <w:rsid w:val="008A05AF"/>
    <w:rsid w:val="008B15A0"/>
    <w:rsid w:val="008B25B2"/>
    <w:rsid w:val="008B6183"/>
    <w:rsid w:val="008C6EBF"/>
    <w:rsid w:val="008D0C67"/>
    <w:rsid w:val="008D474E"/>
    <w:rsid w:val="008D5783"/>
    <w:rsid w:val="008D5FD5"/>
    <w:rsid w:val="008E4F90"/>
    <w:rsid w:val="008E711D"/>
    <w:rsid w:val="008E7F9E"/>
    <w:rsid w:val="008F41A8"/>
    <w:rsid w:val="00903722"/>
    <w:rsid w:val="00917384"/>
    <w:rsid w:val="00917CCE"/>
    <w:rsid w:val="00917FAC"/>
    <w:rsid w:val="009304E4"/>
    <w:rsid w:val="0094072D"/>
    <w:rsid w:val="00943C40"/>
    <w:rsid w:val="00945453"/>
    <w:rsid w:val="0094580C"/>
    <w:rsid w:val="009603F2"/>
    <w:rsid w:val="00962DAE"/>
    <w:rsid w:val="00963C33"/>
    <w:rsid w:val="0096417C"/>
    <w:rsid w:val="00964588"/>
    <w:rsid w:val="00965694"/>
    <w:rsid w:val="0096755D"/>
    <w:rsid w:val="009733AD"/>
    <w:rsid w:val="009807AA"/>
    <w:rsid w:val="00981E22"/>
    <w:rsid w:val="00982618"/>
    <w:rsid w:val="00987084"/>
    <w:rsid w:val="00992EB4"/>
    <w:rsid w:val="00993F5F"/>
    <w:rsid w:val="009A14EF"/>
    <w:rsid w:val="009A243F"/>
    <w:rsid w:val="009B488C"/>
    <w:rsid w:val="009C13E5"/>
    <w:rsid w:val="009E3E4B"/>
    <w:rsid w:val="009F0CC3"/>
    <w:rsid w:val="009F751C"/>
    <w:rsid w:val="00A0455E"/>
    <w:rsid w:val="00A04D23"/>
    <w:rsid w:val="00A25F48"/>
    <w:rsid w:val="00A315CD"/>
    <w:rsid w:val="00A32B1E"/>
    <w:rsid w:val="00A33BFA"/>
    <w:rsid w:val="00A36E73"/>
    <w:rsid w:val="00A40EE3"/>
    <w:rsid w:val="00A40FA7"/>
    <w:rsid w:val="00A41D3F"/>
    <w:rsid w:val="00A44CFF"/>
    <w:rsid w:val="00A533D1"/>
    <w:rsid w:val="00A64C58"/>
    <w:rsid w:val="00A654D3"/>
    <w:rsid w:val="00A67F11"/>
    <w:rsid w:val="00A952A8"/>
    <w:rsid w:val="00A952F6"/>
    <w:rsid w:val="00AA1EB2"/>
    <w:rsid w:val="00AB511A"/>
    <w:rsid w:val="00AC3503"/>
    <w:rsid w:val="00AC6197"/>
    <w:rsid w:val="00AE1F7B"/>
    <w:rsid w:val="00AE6460"/>
    <w:rsid w:val="00B06194"/>
    <w:rsid w:val="00B2237F"/>
    <w:rsid w:val="00B27089"/>
    <w:rsid w:val="00B3381E"/>
    <w:rsid w:val="00B407AE"/>
    <w:rsid w:val="00B45B67"/>
    <w:rsid w:val="00B46034"/>
    <w:rsid w:val="00B53C64"/>
    <w:rsid w:val="00B53E0F"/>
    <w:rsid w:val="00B6595E"/>
    <w:rsid w:val="00B66A30"/>
    <w:rsid w:val="00B8398B"/>
    <w:rsid w:val="00B9107B"/>
    <w:rsid w:val="00B93652"/>
    <w:rsid w:val="00B94D73"/>
    <w:rsid w:val="00B953B5"/>
    <w:rsid w:val="00B96CA8"/>
    <w:rsid w:val="00B9760F"/>
    <w:rsid w:val="00BA4F5F"/>
    <w:rsid w:val="00BA582B"/>
    <w:rsid w:val="00BA608C"/>
    <w:rsid w:val="00BC14BD"/>
    <w:rsid w:val="00BD5C37"/>
    <w:rsid w:val="00BD6B84"/>
    <w:rsid w:val="00BF2122"/>
    <w:rsid w:val="00BF2712"/>
    <w:rsid w:val="00C07A60"/>
    <w:rsid w:val="00C1717B"/>
    <w:rsid w:val="00C2301B"/>
    <w:rsid w:val="00C35482"/>
    <w:rsid w:val="00C37614"/>
    <w:rsid w:val="00C408E2"/>
    <w:rsid w:val="00C41744"/>
    <w:rsid w:val="00C4292D"/>
    <w:rsid w:val="00C446DB"/>
    <w:rsid w:val="00C45DE4"/>
    <w:rsid w:val="00C47DE7"/>
    <w:rsid w:val="00C62A3B"/>
    <w:rsid w:val="00C71288"/>
    <w:rsid w:val="00C75146"/>
    <w:rsid w:val="00C755D8"/>
    <w:rsid w:val="00C91FAB"/>
    <w:rsid w:val="00C95138"/>
    <w:rsid w:val="00C961B8"/>
    <w:rsid w:val="00CA618D"/>
    <w:rsid w:val="00CA66C4"/>
    <w:rsid w:val="00CB067C"/>
    <w:rsid w:val="00CB0E57"/>
    <w:rsid w:val="00CB1EAD"/>
    <w:rsid w:val="00CD2A28"/>
    <w:rsid w:val="00CD7F59"/>
    <w:rsid w:val="00CE1CD3"/>
    <w:rsid w:val="00CE1E99"/>
    <w:rsid w:val="00CE4072"/>
    <w:rsid w:val="00CE503A"/>
    <w:rsid w:val="00CF0A59"/>
    <w:rsid w:val="00CF32B8"/>
    <w:rsid w:val="00CF4D22"/>
    <w:rsid w:val="00D01599"/>
    <w:rsid w:val="00D114C4"/>
    <w:rsid w:val="00D25BC7"/>
    <w:rsid w:val="00D3106E"/>
    <w:rsid w:val="00D31340"/>
    <w:rsid w:val="00D44C48"/>
    <w:rsid w:val="00D47391"/>
    <w:rsid w:val="00D47C60"/>
    <w:rsid w:val="00D514E5"/>
    <w:rsid w:val="00D52C35"/>
    <w:rsid w:val="00D63FD5"/>
    <w:rsid w:val="00D90BF6"/>
    <w:rsid w:val="00D933B6"/>
    <w:rsid w:val="00DA4153"/>
    <w:rsid w:val="00DC242E"/>
    <w:rsid w:val="00DC4DE4"/>
    <w:rsid w:val="00DC6BCF"/>
    <w:rsid w:val="00DD6F0B"/>
    <w:rsid w:val="00DE28EF"/>
    <w:rsid w:val="00DF0EC4"/>
    <w:rsid w:val="00E10506"/>
    <w:rsid w:val="00E110C4"/>
    <w:rsid w:val="00E12A51"/>
    <w:rsid w:val="00E20AAA"/>
    <w:rsid w:val="00E33BF9"/>
    <w:rsid w:val="00E34C62"/>
    <w:rsid w:val="00E3534A"/>
    <w:rsid w:val="00E42DDE"/>
    <w:rsid w:val="00E467BE"/>
    <w:rsid w:val="00E469E4"/>
    <w:rsid w:val="00E52848"/>
    <w:rsid w:val="00E62510"/>
    <w:rsid w:val="00E64019"/>
    <w:rsid w:val="00E70010"/>
    <w:rsid w:val="00E755FA"/>
    <w:rsid w:val="00E768BC"/>
    <w:rsid w:val="00E83FED"/>
    <w:rsid w:val="00E87514"/>
    <w:rsid w:val="00EA2732"/>
    <w:rsid w:val="00EA27BE"/>
    <w:rsid w:val="00EA4268"/>
    <w:rsid w:val="00EC3630"/>
    <w:rsid w:val="00ED2A4C"/>
    <w:rsid w:val="00ED3813"/>
    <w:rsid w:val="00ED773D"/>
    <w:rsid w:val="00EE1886"/>
    <w:rsid w:val="00EF0888"/>
    <w:rsid w:val="00EF76DE"/>
    <w:rsid w:val="00F00D6F"/>
    <w:rsid w:val="00F0227E"/>
    <w:rsid w:val="00F10D18"/>
    <w:rsid w:val="00F11E11"/>
    <w:rsid w:val="00F1606C"/>
    <w:rsid w:val="00F17F25"/>
    <w:rsid w:val="00F26C0A"/>
    <w:rsid w:val="00F2750B"/>
    <w:rsid w:val="00F30864"/>
    <w:rsid w:val="00F30920"/>
    <w:rsid w:val="00F3227E"/>
    <w:rsid w:val="00F444DE"/>
    <w:rsid w:val="00F5347C"/>
    <w:rsid w:val="00F54BC2"/>
    <w:rsid w:val="00F57431"/>
    <w:rsid w:val="00F72C25"/>
    <w:rsid w:val="00F843FB"/>
    <w:rsid w:val="00F848C3"/>
    <w:rsid w:val="00F84CB1"/>
    <w:rsid w:val="00F95136"/>
    <w:rsid w:val="00F95D01"/>
    <w:rsid w:val="00F97B81"/>
    <w:rsid w:val="00FA4050"/>
    <w:rsid w:val="00FA55C2"/>
    <w:rsid w:val="00FA7028"/>
    <w:rsid w:val="00FB0861"/>
    <w:rsid w:val="00FB4819"/>
    <w:rsid w:val="00FB78AA"/>
    <w:rsid w:val="00FC6084"/>
    <w:rsid w:val="00FD09F7"/>
    <w:rsid w:val="00FD2C5C"/>
    <w:rsid w:val="00FE4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macro"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0C67"/>
    <w:rPr>
      <w:sz w:val="22"/>
    </w:rPr>
  </w:style>
  <w:style w:type="paragraph" w:styleId="Heading1">
    <w:name w:val="heading 1"/>
    <w:basedOn w:val="Normal"/>
    <w:next w:val="Normal"/>
    <w:link w:val="Heading1Char"/>
    <w:qFormat/>
    <w:rsid w:val="00C408E2"/>
    <w:pPr>
      <w:keepNext/>
      <w:outlineLvl w:val="0"/>
    </w:pPr>
    <w:rPr>
      <w:rFonts w:eastAsia="Times New Roman" w:cs="Arial"/>
      <w:b/>
      <w:szCs w:val="22"/>
      <w:shd w:val="clear" w:color="auto" w:fill="FFFFFF"/>
    </w:rPr>
  </w:style>
  <w:style w:type="paragraph" w:styleId="Heading2">
    <w:name w:val="heading 2"/>
    <w:basedOn w:val="Normal"/>
    <w:next w:val="Normal"/>
    <w:link w:val="Heading2Char"/>
    <w:uiPriority w:val="9"/>
    <w:unhideWhenUsed/>
    <w:qFormat/>
    <w:rsid w:val="00C408E2"/>
    <w:pPr>
      <w:keepNext/>
      <w:keepLines/>
      <w:spacing w:before="200"/>
      <w:outlineLvl w:val="1"/>
    </w:pPr>
    <w:rPr>
      <w:rFonts w:eastAsia="Times New Roman" w:cs="Arial"/>
      <w:b/>
      <w:bCs/>
      <w:color w:val="000000"/>
    </w:rPr>
  </w:style>
  <w:style w:type="paragraph" w:styleId="Heading3">
    <w:name w:val="heading 3"/>
    <w:basedOn w:val="Normal"/>
    <w:next w:val="Normal"/>
    <w:link w:val="Heading3Char"/>
    <w:uiPriority w:val="9"/>
    <w:semiHidden/>
    <w:unhideWhenUsed/>
    <w:qFormat/>
    <w:rsid w:val="001168DA"/>
    <w:pPr>
      <w:keepNext/>
      <w:keepLines/>
      <w:spacing w:before="200"/>
      <w:outlineLvl w:val="2"/>
    </w:pPr>
    <w:rPr>
      <w:rFonts w:ascii="Times New Roman" w:eastAsia="Times New Roman" w:hAnsi="Times New Roman"/>
      <w:b/>
      <w:bCs/>
      <w:color w:val="4F81BD"/>
    </w:rPr>
  </w:style>
  <w:style w:type="paragraph" w:styleId="Heading4">
    <w:name w:val="heading 4"/>
    <w:basedOn w:val="Normal"/>
    <w:next w:val="Normal"/>
    <w:link w:val="Heading4Char"/>
    <w:uiPriority w:val="9"/>
    <w:semiHidden/>
    <w:unhideWhenUsed/>
    <w:qFormat/>
    <w:rsid w:val="001168DA"/>
    <w:pPr>
      <w:keepNext/>
      <w:keepLines/>
      <w:spacing w:before="200"/>
      <w:outlineLvl w:val="3"/>
    </w:pPr>
    <w:rPr>
      <w:rFonts w:ascii="Times New Roman" w:eastAsia="Times New Roman" w:hAnsi="Times New Roman"/>
      <w:b/>
      <w:bCs/>
      <w:i/>
      <w:iCs/>
      <w:color w:val="4F81BD"/>
    </w:rPr>
  </w:style>
  <w:style w:type="paragraph" w:styleId="Heading5">
    <w:name w:val="heading 5"/>
    <w:basedOn w:val="Normal"/>
    <w:next w:val="Normal"/>
    <w:link w:val="Heading5Char"/>
    <w:uiPriority w:val="9"/>
    <w:semiHidden/>
    <w:unhideWhenUsed/>
    <w:qFormat/>
    <w:rsid w:val="001168DA"/>
    <w:pPr>
      <w:keepNext/>
      <w:keepLines/>
      <w:spacing w:before="200"/>
      <w:outlineLvl w:val="4"/>
    </w:pPr>
    <w:rPr>
      <w:rFonts w:ascii="Times New Roman" w:eastAsia="Times New Roman" w:hAnsi="Times New Roman"/>
      <w:color w:val="243F60"/>
    </w:rPr>
  </w:style>
  <w:style w:type="paragraph" w:styleId="Heading6">
    <w:name w:val="heading 6"/>
    <w:basedOn w:val="Normal"/>
    <w:next w:val="Normal"/>
    <w:link w:val="Heading6Char"/>
    <w:uiPriority w:val="9"/>
    <w:semiHidden/>
    <w:unhideWhenUsed/>
    <w:qFormat/>
    <w:rsid w:val="001168DA"/>
    <w:pPr>
      <w:keepNext/>
      <w:keepLines/>
      <w:spacing w:before="200"/>
      <w:outlineLvl w:val="5"/>
    </w:pPr>
    <w:rPr>
      <w:rFonts w:ascii="Times New Roman" w:eastAsia="Times New Roman" w:hAnsi="Times New Roman"/>
      <w:i/>
      <w:iCs/>
      <w:color w:val="243F60"/>
    </w:rPr>
  </w:style>
  <w:style w:type="paragraph" w:styleId="Heading7">
    <w:name w:val="heading 7"/>
    <w:basedOn w:val="Normal"/>
    <w:next w:val="Normal"/>
    <w:link w:val="Heading7Char"/>
    <w:uiPriority w:val="9"/>
    <w:semiHidden/>
    <w:unhideWhenUsed/>
    <w:qFormat/>
    <w:rsid w:val="001168DA"/>
    <w:pPr>
      <w:keepNext/>
      <w:keepLines/>
      <w:spacing w:before="200"/>
      <w:outlineLvl w:val="6"/>
    </w:pPr>
    <w:rPr>
      <w:rFonts w:ascii="Times New Roman" w:eastAsia="Times New Roman" w:hAnsi="Times New Roman"/>
      <w:i/>
      <w:iCs/>
      <w:color w:val="404040"/>
    </w:rPr>
  </w:style>
  <w:style w:type="paragraph" w:styleId="Heading8">
    <w:name w:val="heading 8"/>
    <w:basedOn w:val="Normal"/>
    <w:next w:val="Normal"/>
    <w:link w:val="Heading8Char"/>
    <w:uiPriority w:val="9"/>
    <w:semiHidden/>
    <w:unhideWhenUsed/>
    <w:qFormat/>
    <w:rsid w:val="001168DA"/>
    <w:pPr>
      <w:keepNext/>
      <w:keepLines/>
      <w:spacing w:before="200"/>
      <w:outlineLvl w:val="7"/>
    </w:pPr>
    <w:rPr>
      <w:rFonts w:ascii="Times New Roman" w:eastAsia="Times New Roman" w:hAnsi="Times New Roman"/>
      <w:color w:val="404040"/>
    </w:rPr>
  </w:style>
  <w:style w:type="paragraph" w:styleId="Heading9">
    <w:name w:val="heading 9"/>
    <w:basedOn w:val="Normal"/>
    <w:next w:val="Normal"/>
    <w:link w:val="Heading9Char"/>
    <w:uiPriority w:val="9"/>
    <w:semiHidden/>
    <w:unhideWhenUsed/>
    <w:qFormat/>
    <w:rsid w:val="001168DA"/>
    <w:pPr>
      <w:keepNext/>
      <w:keepLines/>
      <w:spacing w:before="200"/>
      <w:outlineLvl w:val="8"/>
    </w:pPr>
    <w:rPr>
      <w:rFonts w:ascii="Times New Roman" w:eastAsia="Times New Roman" w:hAnsi="Times New Roman"/>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C408E2"/>
    <w:rPr>
      <w:rFonts w:eastAsia="Times New Roman" w:cs="Arial"/>
      <w:b/>
      <w:sz w:val="22"/>
      <w:szCs w:val="22"/>
    </w:rPr>
  </w:style>
  <w:style w:type="character" w:customStyle="1" w:styleId="Heading2Char">
    <w:name w:val="Heading 2 Char"/>
    <w:link w:val="Heading2"/>
    <w:uiPriority w:val="9"/>
    <w:rsid w:val="00C408E2"/>
    <w:rPr>
      <w:rFonts w:ascii="Arial" w:eastAsia="Times New Roman" w:hAnsi="Arial" w:cs="Arial"/>
      <w:b/>
      <w:bCs/>
      <w:color w:val="000000"/>
      <w:sz w:val="22"/>
    </w:rPr>
  </w:style>
  <w:style w:type="character" w:customStyle="1" w:styleId="Heading3Char">
    <w:name w:val="Heading 3 Char"/>
    <w:link w:val="Heading3"/>
    <w:uiPriority w:val="9"/>
    <w:semiHidden/>
    <w:rsid w:val="001168DA"/>
    <w:rPr>
      <w:rFonts w:ascii="Times New Roman" w:eastAsia="Times New Roman" w:hAnsi="Times New Roman" w:cs="Times New Roman"/>
      <w:b/>
      <w:bCs/>
      <w:color w:val="4F81BD"/>
    </w:rPr>
  </w:style>
  <w:style w:type="character" w:customStyle="1" w:styleId="Heading4Char">
    <w:name w:val="Heading 4 Char"/>
    <w:link w:val="Heading4"/>
    <w:uiPriority w:val="9"/>
    <w:semiHidden/>
    <w:rsid w:val="001168DA"/>
    <w:rPr>
      <w:rFonts w:ascii="Times New Roman" w:eastAsia="Times New Roman" w:hAnsi="Times New Roman" w:cs="Times New Roman"/>
      <w:b/>
      <w:bCs/>
      <w:i/>
      <w:iCs/>
      <w:color w:val="4F81BD"/>
      <w:sz w:val="22"/>
    </w:rPr>
  </w:style>
  <w:style w:type="character" w:customStyle="1" w:styleId="Heading5Char">
    <w:name w:val="Heading 5 Char"/>
    <w:link w:val="Heading5"/>
    <w:uiPriority w:val="9"/>
    <w:semiHidden/>
    <w:rsid w:val="001168DA"/>
    <w:rPr>
      <w:rFonts w:ascii="Times New Roman" w:eastAsia="Times New Roman" w:hAnsi="Times New Roman" w:cs="Times New Roman"/>
      <w:color w:val="243F60"/>
    </w:rPr>
  </w:style>
  <w:style w:type="character" w:customStyle="1" w:styleId="Heading6Char">
    <w:name w:val="Heading 6 Char"/>
    <w:link w:val="Heading6"/>
    <w:uiPriority w:val="9"/>
    <w:semiHidden/>
    <w:rsid w:val="001168DA"/>
    <w:rPr>
      <w:rFonts w:ascii="Times New Roman" w:eastAsia="Times New Roman" w:hAnsi="Times New Roman" w:cs="Times New Roman"/>
      <w:i/>
      <w:iCs/>
      <w:color w:val="243F60"/>
    </w:rPr>
  </w:style>
  <w:style w:type="character" w:customStyle="1" w:styleId="Heading7Char">
    <w:name w:val="Heading 7 Char"/>
    <w:link w:val="Heading7"/>
    <w:uiPriority w:val="9"/>
    <w:semiHidden/>
    <w:rsid w:val="001168DA"/>
    <w:rPr>
      <w:rFonts w:ascii="Times New Roman" w:eastAsia="Times New Roman" w:hAnsi="Times New Roman" w:cs="Times New Roman"/>
      <w:i/>
      <w:iCs/>
      <w:color w:val="404040"/>
    </w:rPr>
  </w:style>
  <w:style w:type="character" w:customStyle="1" w:styleId="Heading8Char">
    <w:name w:val="Heading 8 Char"/>
    <w:link w:val="Heading8"/>
    <w:uiPriority w:val="9"/>
    <w:semiHidden/>
    <w:rsid w:val="001168DA"/>
    <w:rPr>
      <w:rFonts w:ascii="Times New Roman" w:eastAsia="Times New Roman" w:hAnsi="Times New Roman" w:cs="Times New Roman"/>
      <w:color w:val="404040"/>
    </w:rPr>
  </w:style>
  <w:style w:type="character" w:customStyle="1" w:styleId="Heading9Char">
    <w:name w:val="Heading 9 Char"/>
    <w:link w:val="Heading9"/>
    <w:uiPriority w:val="9"/>
    <w:semiHidden/>
    <w:rsid w:val="001168DA"/>
    <w:rPr>
      <w:rFonts w:ascii="Times New Roman" w:eastAsia="Times New Roman" w:hAnsi="Times New Roman" w:cs="Times New Roman"/>
      <w:i/>
      <w:iCs/>
      <w:color w:val="404040"/>
    </w:rPr>
  </w:style>
  <w:style w:type="paragraph" w:styleId="IntenseQuote">
    <w:name w:val="Intense Quote"/>
    <w:basedOn w:val="Normal"/>
    <w:next w:val="Normal"/>
    <w:link w:val="IntenseQuoteChar"/>
    <w:uiPriority w:val="30"/>
    <w:qFormat/>
    <w:rsid w:val="001168DA"/>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1168DA"/>
    <w:rPr>
      <w:b/>
      <w:bCs/>
      <w:i/>
      <w:iCs/>
      <w:color w:val="4F81BD"/>
    </w:rPr>
  </w:style>
  <w:style w:type="paragraph" w:customStyle="1" w:styleId="NumberedList">
    <w:name w:val="NumberedList"/>
    <w:basedOn w:val="Normal"/>
    <w:qFormat/>
    <w:rsid w:val="00FB0861"/>
    <w:pPr>
      <w:numPr>
        <w:numId w:val="4"/>
      </w:numPr>
    </w:pPr>
    <w:rPr>
      <w:szCs w:val="22"/>
    </w:rPr>
  </w:style>
  <w:style w:type="paragraph" w:styleId="ListBullet">
    <w:name w:val="List Bullet"/>
    <w:basedOn w:val="Normal"/>
    <w:uiPriority w:val="99"/>
    <w:semiHidden/>
    <w:unhideWhenUsed/>
    <w:rsid w:val="000C75DB"/>
    <w:pPr>
      <w:numPr>
        <w:numId w:val="1"/>
      </w:numPr>
      <w:contextualSpacing/>
    </w:pPr>
  </w:style>
  <w:style w:type="paragraph" w:customStyle="1" w:styleId="ListBullet-OpenBullet">
    <w:name w:val="List Bullet - Open Bullet"/>
    <w:basedOn w:val="ListBullet"/>
    <w:qFormat/>
    <w:rsid w:val="00C446DB"/>
    <w:pPr>
      <w:numPr>
        <w:numId w:val="2"/>
      </w:numPr>
      <w:ind w:left="720"/>
      <w:contextualSpacing w:val="0"/>
    </w:pPr>
    <w:rPr>
      <w:szCs w:val="24"/>
    </w:rPr>
  </w:style>
  <w:style w:type="paragraph" w:styleId="Title">
    <w:name w:val="Title"/>
    <w:basedOn w:val="Normal"/>
    <w:next w:val="Normal"/>
    <w:link w:val="TitleChar"/>
    <w:uiPriority w:val="10"/>
    <w:qFormat/>
    <w:rsid w:val="001168DA"/>
    <w:pPr>
      <w:pBdr>
        <w:bottom w:val="single" w:sz="8" w:space="4" w:color="4F81BD"/>
      </w:pBdr>
      <w:spacing w:after="300"/>
      <w:contextualSpacing/>
    </w:pPr>
    <w:rPr>
      <w:rFonts w:ascii="Times New Roman" w:eastAsia="Times New Roman" w:hAnsi="Times New Roman"/>
      <w:color w:val="17365D"/>
      <w:spacing w:val="5"/>
      <w:kern w:val="28"/>
      <w:sz w:val="52"/>
      <w:szCs w:val="52"/>
    </w:rPr>
  </w:style>
  <w:style w:type="character" w:customStyle="1" w:styleId="TitleChar">
    <w:name w:val="Title Char"/>
    <w:link w:val="Title"/>
    <w:uiPriority w:val="10"/>
    <w:rsid w:val="001168DA"/>
    <w:rPr>
      <w:rFonts w:ascii="Times New Roman" w:eastAsia="Times New Roman" w:hAnsi="Times New Roman" w:cs="Times New Roman"/>
      <w:color w:val="17365D"/>
      <w:spacing w:val="5"/>
      <w:kern w:val="28"/>
      <w:sz w:val="52"/>
      <w:szCs w:val="52"/>
    </w:rPr>
  </w:style>
  <w:style w:type="character" w:styleId="Strong">
    <w:name w:val="Strong"/>
    <w:uiPriority w:val="22"/>
    <w:qFormat/>
    <w:rsid w:val="001168DA"/>
    <w:rPr>
      <w:b/>
      <w:bCs/>
    </w:rPr>
  </w:style>
  <w:style w:type="character" w:styleId="Emphasis">
    <w:name w:val="Emphasis"/>
    <w:uiPriority w:val="20"/>
    <w:qFormat/>
    <w:rsid w:val="001168DA"/>
    <w:rPr>
      <w:i/>
      <w:iCs/>
    </w:rPr>
  </w:style>
  <w:style w:type="character" w:styleId="CommentReference">
    <w:name w:val="annotation reference"/>
    <w:uiPriority w:val="99"/>
    <w:semiHidden/>
    <w:unhideWhenUsed/>
    <w:rsid w:val="000406F6"/>
    <w:rPr>
      <w:sz w:val="16"/>
      <w:szCs w:val="16"/>
    </w:rPr>
  </w:style>
  <w:style w:type="paragraph" w:styleId="Quote">
    <w:name w:val="Quote"/>
    <w:basedOn w:val="Normal"/>
    <w:next w:val="Normal"/>
    <w:link w:val="QuoteChar"/>
    <w:uiPriority w:val="29"/>
    <w:qFormat/>
    <w:rsid w:val="001168DA"/>
    <w:rPr>
      <w:i/>
      <w:iCs/>
      <w:color w:val="000000"/>
    </w:rPr>
  </w:style>
  <w:style w:type="character" w:customStyle="1" w:styleId="QuoteChar">
    <w:name w:val="Quote Char"/>
    <w:link w:val="Quote"/>
    <w:uiPriority w:val="29"/>
    <w:rsid w:val="001168DA"/>
    <w:rPr>
      <w:i/>
      <w:iCs/>
      <w:color w:val="000000"/>
    </w:rPr>
  </w:style>
  <w:style w:type="character" w:styleId="IntenseEmphasis">
    <w:name w:val="Intense Emphasis"/>
    <w:uiPriority w:val="21"/>
    <w:qFormat/>
    <w:rsid w:val="001168DA"/>
    <w:rPr>
      <w:b/>
      <w:bCs/>
      <w:i/>
      <w:iCs/>
      <w:color w:val="4F81BD"/>
    </w:rPr>
  </w:style>
  <w:style w:type="character" w:styleId="SubtleReference">
    <w:name w:val="Subtle Reference"/>
    <w:uiPriority w:val="31"/>
    <w:qFormat/>
    <w:rsid w:val="001168DA"/>
    <w:rPr>
      <w:smallCaps/>
      <w:color w:val="C0504D"/>
      <w:u w:val="single"/>
    </w:rPr>
  </w:style>
  <w:style w:type="character" w:styleId="IntenseReference">
    <w:name w:val="Intense Reference"/>
    <w:uiPriority w:val="32"/>
    <w:qFormat/>
    <w:rsid w:val="001168DA"/>
    <w:rPr>
      <w:b/>
      <w:bCs/>
      <w:smallCaps/>
      <w:color w:val="C0504D"/>
      <w:spacing w:val="5"/>
      <w:u w:val="single"/>
    </w:rPr>
  </w:style>
  <w:style w:type="character" w:styleId="BookTitle">
    <w:name w:val="Book Title"/>
    <w:uiPriority w:val="33"/>
    <w:qFormat/>
    <w:rsid w:val="00677538"/>
    <w:rPr>
      <w:b/>
      <w:bCs/>
      <w:smallCaps/>
      <w:spacing w:val="5"/>
      <w:sz w:val="34"/>
    </w:rPr>
  </w:style>
  <w:style w:type="paragraph" w:styleId="TOCHeading">
    <w:name w:val="TOC Heading"/>
    <w:basedOn w:val="Heading1"/>
    <w:next w:val="Normal"/>
    <w:uiPriority w:val="39"/>
    <w:semiHidden/>
    <w:unhideWhenUsed/>
    <w:qFormat/>
    <w:rsid w:val="001168DA"/>
    <w:pPr>
      <w:outlineLvl w:val="9"/>
    </w:pPr>
  </w:style>
  <w:style w:type="paragraph" w:styleId="Header">
    <w:name w:val="header"/>
    <w:basedOn w:val="Normal"/>
    <w:link w:val="HeaderChar"/>
    <w:unhideWhenUsed/>
    <w:rsid w:val="00677538"/>
    <w:pPr>
      <w:tabs>
        <w:tab w:val="center" w:pos="4680"/>
        <w:tab w:val="right" w:pos="9360"/>
      </w:tabs>
    </w:pPr>
    <w:rPr>
      <w:b/>
      <w:bCs/>
      <w:color w:val="FFFFFF"/>
    </w:rPr>
  </w:style>
  <w:style w:type="character" w:customStyle="1" w:styleId="HeaderChar">
    <w:name w:val="Header Char"/>
    <w:link w:val="Header"/>
    <w:uiPriority w:val="99"/>
    <w:rsid w:val="00677538"/>
    <w:rPr>
      <w:b/>
      <w:bCs/>
      <w:color w:val="FFFFFF"/>
      <w:sz w:val="22"/>
    </w:rPr>
  </w:style>
  <w:style w:type="paragraph" w:styleId="Footer">
    <w:name w:val="footer"/>
    <w:basedOn w:val="Normal"/>
    <w:link w:val="FooterChar"/>
    <w:uiPriority w:val="99"/>
    <w:unhideWhenUsed/>
    <w:rsid w:val="00677538"/>
    <w:pPr>
      <w:tabs>
        <w:tab w:val="center" w:pos="4680"/>
        <w:tab w:val="right" w:pos="9360"/>
      </w:tabs>
    </w:pPr>
  </w:style>
  <w:style w:type="character" w:customStyle="1" w:styleId="FooterChar">
    <w:name w:val="Footer Char"/>
    <w:link w:val="Footer"/>
    <w:uiPriority w:val="99"/>
    <w:rsid w:val="00677538"/>
    <w:rPr>
      <w:sz w:val="22"/>
    </w:rPr>
  </w:style>
  <w:style w:type="paragraph" w:styleId="BalloonText">
    <w:name w:val="Balloon Text"/>
    <w:basedOn w:val="Normal"/>
    <w:link w:val="BalloonTextChar"/>
    <w:uiPriority w:val="99"/>
    <w:semiHidden/>
    <w:unhideWhenUsed/>
    <w:rsid w:val="00663C0E"/>
    <w:rPr>
      <w:rFonts w:ascii="Tahoma" w:hAnsi="Tahoma" w:cs="Tahoma"/>
      <w:sz w:val="16"/>
      <w:szCs w:val="16"/>
    </w:rPr>
  </w:style>
  <w:style w:type="character" w:customStyle="1" w:styleId="BalloonTextChar">
    <w:name w:val="Balloon Text Char"/>
    <w:link w:val="BalloonText"/>
    <w:uiPriority w:val="99"/>
    <w:semiHidden/>
    <w:rsid w:val="00663C0E"/>
    <w:rPr>
      <w:rFonts w:ascii="Tahoma" w:hAnsi="Tahoma" w:cs="Tahoma"/>
      <w:sz w:val="16"/>
      <w:szCs w:val="16"/>
    </w:rPr>
  </w:style>
  <w:style w:type="paragraph" w:customStyle="1" w:styleId="Header2-TitlesVisualNumberInstructorNoteHeading">
    <w:name w:val="Header 2 - Titles_ Visual_Number_Instructor Note Heading"/>
    <w:basedOn w:val="Heading2"/>
    <w:qFormat/>
    <w:rsid w:val="00C408E2"/>
    <w:pPr>
      <w:pBdr>
        <w:top w:val="single" w:sz="4" w:space="1" w:color="auto"/>
        <w:bottom w:val="single" w:sz="4" w:space="1" w:color="auto"/>
      </w:pBdr>
    </w:pPr>
  </w:style>
  <w:style w:type="paragraph" w:customStyle="1" w:styleId="Bullets">
    <w:name w:val="Bullets"/>
    <w:basedOn w:val="Normal"/>
    <w:qFormat/>
    <w:rsid w:val="00C446DB"/>
    <w:pPr>
      <w:numPr>
        <w:numId w:val="3"/>
      </w:numPr>
    </w:pPr>
    <w:rPr>
      <w:rFonts w:eastAsia="Times New Roman"/>
      <w:color w:val="000000"/>
    </w:rPr>
  </w:style>
  <w:style w:type="table" w:styleId="TableGrid">
    <w:name w:val="Table Grid"/>
    <w:basedOn w:val="TableNormal"/>
    <w:uiPriority w:val="59"/>
    <w:rsid w:val="001D5F4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bleText10pt">
    <w:name w:val="Table_Text_10pt"/>
    <w:basedOn w:val="Heading1"/>
    <w:qFormat/>
    <w:rsid w:val="00DE28EF"/>
    <w:pPr>
      <w:spacing w:beforeLines="40" w:before="96" w:afterLines="40" w:after="96"/>
    </w:pPr>
    <w:rPr>
      <w:b w:val="0"/>
      <w:sz w:val="20"/>
      <w:szCs w:val="20"/>
    </w:rPr>
  </w:style>
  <w:style w:type="paragraph" w:styleId="CommentText">
    <w:name w:val="annotation text"/>
    <w:basedOn w:val="Normal"/>
    <w:link w:val="CommentTextChar"/>
    <w:semiHidden/>
    <w:unhideWhenUsed/>
    <w:rsid w:val="000406F6"/>
    <w:rPr>
      <w:sz w:val="20"/>
    </w:rPr>
  </w:style>
  <w:style w:type="character" w:customStyle="1" w:styleId="CommentTextChar">
    <w:name w:val="Comment Text Char"/>
    <w:basedOn w:val="DefaultParagraphFont"/>
    <w:link w:val="CommentText"/>
    <w:uiPriority w:val="99"/>
    <w:semiHidden/>
    <w:rsid w:val="000406F6"/>
  </w:style>
  <w:style w:type="paragraph" w:styleId="CommentSubject">
    <w:name w:val="annotation subject"/>
    <w:basedOn w:val="CommentText"/>
    <w:next w:val="CommentText"/>
    <w:link w:val="CommentSubjectChar"/>
    <w:uiPriority w:val="99"/>
    <w:semiHidden/>
    <w:unhideWhenUsed/>
    <w:rsid w:val="000406F6"/>
    <w:rPr>
      <w:b/>
      <w:bCs/>
    </w:rPr>
  </w:style>
  <w:style w:type="character" w:customStyle="1" w:styleId="CommentSubjectChar">
    <w:name w:val="Comment Subject Char"/>
    <w:link w:val="CommentSubject"/>
    <w:uiPriority w:val="99"/>
    <w:semiHidden/>
    <w:rsid w:val="000406F6"/>
    <w:rPr>
      <w:b/>
      <w:bCs/>
    </w:rPr>
  </w:style>
  <w:style w:type="paragraph" w:customStyle="1" w:styleId="Default">
    <w:name w:val="Default"/>
    <w:rsid w:val="00211134"/>
    <w:pPr>
      <w:autoSpaceDE w:val="0"/>
      <w:autoSpaceDN w:val="0"/>
      <w:adjustRightInd w:val="0"/>
    </w:pPr>
    <w:rPr>
      <w:rFonts w:cs="Arial"/>
      <w:color w:val="000000"/>
      <w:sz w:val="24"/>
      <w:szCs w:val="24"/>
    </w:rPr>
  </w:style>
  <w:style w:type="paragraph" w:styleId="DocumentMap">
    <w:name w:val="Document Map"/>
    <w:basedOn w:val="Normal"/>
    <w:link w:val="DocumentMapChar"/>
    <w:uiPriority w:val="99"/>
    <w:semiHidden/>
    <w:unhideWhenUsed/>
    <w:rsid w:val="00153296"/>
    <w:rPr>
      <w:rFonts w:ascii="Tahoma" w:hAnsi="Tahoma" w:cs="Tahoma"/>
      <w:sz w:val="16"/>
      <w:szCs w:val="16"/>
    </w:rPr>
  </w:style>
  <w:style w:type="character" w:customStyle="1" w:styleId="DocumentMapChar">
    <w:name w:val="Document Map Char"/>
    <w:link w:val="DocumentMap"/>
    <w:uiPriority w:val="99"/>
    <w:semiHidden/>
    <w:rsid w:val="00153296"/>
    <w:rPr>
      <w:rFonts w:ascii="Tahoma" w:hAnsi="Tahoma" w:cs="Tahoma"/>
      <w:sz w:val="16"/>
      <w:szCs w:val="16"/>
    </w:rPr>
  </w:style>
  <w:style w:type="paragraph" w:styleId="ListParagraph">
    <w:name w:val="List Paragraph"/>
    <w:basedOn w:val="Normal"/>
    <w:uiPriority w:val="34"/>
    <w:rsid w:val="00D933B6"/>
    <w:pPr>
      <w:ind w:left="720"/>
    </w:pPr>
  </w:style>
  <w:style w:type="paragraph" w:styleId="BodyText2">
    <w:name w:val="Body Text 2"/>
    <w:basedOn w:val="Normal"/>
    <w:link w:val="BodyText2Char"/>
    <w:rsid w:val="00C95138"/>
    <w:rPr>
      <w:rFonts w:eastAsia="Times New Roman" w:cs="Arial"/>
      <w:sz w:val="20"/>
      <w:szCs w:val="9"/>
    </w:rPr>
  </w:style>
  <w:style w:type="character" w:customStyle="1" w:styleId="BodyText2Char">
    <w:name w:val="Body Text 2 Char"/>
    <w:link w:val="BodyText2"/>
    <w:rsid w:val="00C95138"/>
    <w:rPr>
      <w:rFonts w:eastAsia="Times New Roman" w:cs="Arial"/>
      <w:szCs w:val="9"/>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561349">
      <w:bodyDiv w:val="1"/>
      <w:marLeft w:val="0"/>
      <w:marRight w:val="0"/>
      <w:marTop w:val="0"/>
      <w:marBottom w:val="0"/>
      <w:divBdr>
        <w:top w:val="none" w:sz="0" w:space="0" w:color="auto"/>
        <w:left w:val="none" w:sz="0" w:space="0" w:color="auto"/>
        <w:bottom w:val="none" w:sz="0" w:space="0" w:color="auto"/>
        <w:right w:val="none" w:sz="0" w:space="0" w:color="auto"/>
      </w:divBdr>
    </w:div>
    <w:div w:id="505020592">
      <w:bodyDiv w:val="1"/>
      <w:marLeft w:val="0"/>
      <w:marRight w:val="0"/>
      <w:marTop w:val="0"/>
      <w:marBottom w:val="0"/>
      <w:divBdr>
        <w:top w:val="none" w:sz="0" w:space="0" w:color="auto"/>
        <w:left w:val="none" w:sz="0" w:space="0" w:color="auto"/>
        <w:bottom w:val="none" w:sz="0" w:space="0" w:color="auto"/>
        <w:right w:val="none" w:sz="0" w:space="0" w:color="auto"/>
      </w:divBdr>
    </w:div>
    <w:div w:id="652412600">
      <w:bodyDiv w:val="1"/>
      <w:marLeft w:val="0"/>
      <w:marRight w:val="0"/>
      <w:marTop w:val="0"/>
      <w:marBottom w:val="0"/>
      <w:divBdr>
        <w:top w:val="none" w:sz="0" w:space="0" w:color="auto"/>
        <w:left w:val="none" w:sz="0" w:space="0" w:color="auto"/>
        <w:bottom w:val="none" w:sz="0" w:space="0" w:color="auto"/>
        <w:right w:val="none" w:sz="0" w:space="0" w:color="auto"/>
      </w:divBdr>
    </w:div>
    <w:div w:id="783377923">
      <w:bodyDiv w:val="1"/>
      <w:marLeft w:val="0"/>
      <w:marRight w:val="0"/>
      <w:marTop w:val="0"/>
      <w:marBottom w:val="0"/>
      <w:divBdr>
        <w:top w:val="none" w:sz="0" w:space="0" w:color="auto"/>
        <w:left w:val="none" w:sz="0" w:space="0" w:color="auto"/>
        <w:bottom w:val="none" w:sz="0" w:space="0" w:color="auto"/>
        <w:right w:val="none" w:sz="0" w:space="0" w:color="auto"/>
      </w:divBdr>
    </w:div>
    <w:div w:id="1144929206">
      <w:bodyDiv w:val="1"/>
      <w:marLeft w:val="0"/>
      <w:marRight w:val="0"/>
      <w:marTop w:val="0"/>
      <w:marBottom w:val="0"/>
      <w:divBdr>
        <w:top w:val="none" w:sz="0" w:space="0" w:color="auto"/>
        <w:left w:val="none" w:sz="0" w:space="0" w:color="auto"/>
        <w:bottom w:val="none" w:sz="0" w:space="0" w:color="auto"/>
        <w:right w:val="none" w:sz="0" w:space="0" w:color="auto"/>
      </w:divBdr>
    </w:div>
    <w:div w:id="1697925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eader" Target="header2.xm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60C359-99A8-41E3-9084-6CD9D44C93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468</Words>
  <Characters>2669</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Unit 1:  Course Overview and Introduction</vt:lpstr>
    </vt:vector>
  </TitlesOfParts>
  <Company>Toshiba</Company>
  <LinksUpToDate>false</LinksUpToDate>
  <CharactersWithSpaces>3131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 1:  Course Overview and Introduction</dc:title>
  <dc:subject>Doctrine Training</dc:subject>
  <dc:creator>FEMA</dc:creator>
  <cp:keywords>Doctrine, Principles</cp:keywords>
  <cp:lastModifiedBy>lwivell</cp:lastModifiedBy>
  <cp:revision>3</cp:revision>
  <cp:lastPrinted>2013-08-27T15:34:00Z</cp:lastPrinted>
  <dcterms:created xsi:type="dcterms:W3CDTF">2013-11-25T15:03:00Z</dcterms:created>
  <dcterms:modified xsi:type="dcterms:W3CDTF">2013-11-25T19:59:00Z</dcterms:modified>
</cp:coreProperties>
</file>